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36"/>
          <w:szCs w:val="36"/>
        </w:rPr>
      </w:pPr>
      <w:bookmarkStart w:colFirst="0" w:colLast="0" w:name="_tlucf9pbfvv8" w:id="0"/>
      <w:bookmarkEnd w:id="0"/>
      <w:r w:rsidDel="00000000" w:rsidR="00000000" w:rsidRPr="00000000">
        <w:rPr>
          <w:sz w:val="36"/>
          <w:szCs w:val="36"/>
          <w:rtl w:val="0"/>
        </w:rPr>
        <w:t xml:space="preserve">Verslag productgroep Open Vlacc 12/10/2023</w:t>
      </w:r>
    </w:p>
    <w:p w:rsidR="00000000" w:rsidDel="00000000" w:rsidP="00000000" w:rsidRDefault="00000000" w:rsidRPr="00000000" w14:paraId="00000002">
      <w:pPr>
        <w:rPr/>
      </w:pPr>
      <w:r w:rsidDel="00000000" w:rsidR="00000000" w:rsidRPr="00000000">
        <w:rPr>
          <w:rtl w:val="0"/>
        </w:rPr>
        <w:t xml:space="preserve">AANWEZIG: Katrien Geers (Gent), Stephan Blommaert (Maldegem), Juul Brepoels &amp; Anna Albingier (Leuven), Catherine Michielsen (Brugge), Ana Monteiro (Tervuren), Nele Struyvelt (Harelbeke), Jurgen Vandebotermet (Halle), Karen Dierckx (Antwerpen - online), Thaïs Minnebo (Waregem - online), Ellen Stoops (Turnhout - online)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VERONTSCHULDIGD: Bea Jacquemyn/Leïla Van Roosbroeck (Muntpunt), Marleen Vandenreyt (Hasselt)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c1m6rwrolb8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Principes Open Vlacc</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b w:val="1"/>
              <w:color w:val="000000"/>
              <w:u w:val="none"/>
            </w:rPr>
          </w:pPr>
          <w:hyperlink w:anchor="_ujt5266grv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Vernieuwingsprojecten Open Vlacc</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color w:val="000000"/>
              <w:u w:val="none"/>
            </w:rPr>
          </w:pPr>
          <w:hyperlink w:anchor="_57pe6fkefvc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Vernieuwing invoersysteem en -model</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color w:val="000000"/>
              <w:u w:val="none"/>
            </w:rPr>
          </w:pPr>
          <w:hyperlink w:anchor="_s2bhbpxexka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Cata en AI</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b w:val="1"/>
              <w:color w:val="000000"/>
              <w:u w:val="none"/>
            </w:rPr>
          </w:pPr>
          <w:hyperlink w:anchor="_ip4b5jxyjhn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Budget Open Vlacc</w:t>
              <w:tab/>
              <w:t xml:space="preserve">9</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color w:val="000000"/>
              <w:u w:val="none"/>
            </w:rPr>
          </w:pPr>
          <w:hyperlink w:anchor="_7lrn65ejyb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Overzicht belangrijkste uitgaven (en minieme inkomsten)</w:t>
              <w:tab/>
              <w:t xml:space="preserve">9</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color w:val="000000"/>
              <w:u w:val="none"/>
            </w:rPr>
          </w:pPr>
          <w:hyperlink w:anchor="_6qu6cia4ial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Goedkeuring contract CDR</w:t>
              <w:tab/>
              <w:t xml:space="preserve">9</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b w:val="1"/>
              <w:color w:val="000000"/>
              <w:u w:val="none"/>
            </w:rPr>
          </w:pPr>
          <w:hyperlink w:anchor="_ae3whgo494a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Varia</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hyperlink r:id="rId6">
        <w:r w:rsidDel="00000000" w:rsidR="00000000" w:rsidRPr="00000000">
          <w:rPr>
            <w:color w:val="1155cc"/>
            <w:u w:val="single"/>
            <w:rtl w:val="0"/>
          </w:rPr>
          <w:t xml:space="preserve">Slides</w:t>
        </w:r>
      </w:hyperlink>
      <w:r w:rsidDel="00000000" w:rsidR="00000000" w:rsidRPr="00000000">
        <w:rPr>
          <w:rtl w:val="0"/>
        </w:rPr>
      </w:r>
    </w:p>
    <w:p w:rsidR="00000000" w:rsidDel="00000000" w:rsidP="00000000" w:rsidRDefault="00000000" w:rsidRPr="00000000" w14:paraId="00000011">
      <w:pPr>
        <w:pStyle w:val="Heading3"/>
        <w:numPr>
          <w:ilvl w:val="0"/>
          <w:numId w:val="24"/>
        </w:numPr>
        <w:ind w:left="720" w:hanging="360"/>
        <w:rPr/>
      </w:pPr>
      <w:bookmarkStart w:colFirst="0" w:colLast="0" w:name="_c1m6rwrolb8j" w:id="1"/>
      <w:bookmarkEnd w:id="1"/>
      <w:r w:rsidDel="00000000" w:rsidR="00000000" w:rsidRPr="00000000">
        <w:rPr>
          <w:rtl w:val="0"/>
        </w:rPr>
        <w:t xml:space="preserve">Principes Open Vlacc</w:t>
      </w:r>
    </w:p>
    <w:p w:rsidR="00000000" w:rsidDel="00000000" w:rsidP="00000000" w:rsidRDefault="00000000" w:rsidRPr="00000000" w14:paraId="00000012">
      <w:pPr>
        <w:spacing w:before="120" w:line="288" w:lineRule="auto"/>
        <w:rPr/>
      </w:pPr>
      <w:r w:rsidDel="00000000" w:rsidR="00000000" w:rsidRPr="00000000">
        <w:rPr>
          <w:rtl w:val="0"/>
        </w:rPr>
      </w:r>
    </w:p>
    <w:tbl>
      <w:tblPr>
        <w:tblStyle w:val="Table1"/>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rPr>
                <w:b w:val="1"/>
              </w:rPr>
            </w:pPr>
            <w:r w:rsidDel="00000000" w:rsidR="00000000" w:rsidRPr="00000000">
              <w:rPr>
                <w:b w:val="1"/>
                <w:rtl w:val="0"/>
              </w:rPr>
              <w:t xml:space="preserve">1. Open Vlacc is onderdeel van de Gemeenschappelijke Basisinfrastructuur Digitale bibliotheek </w:t>
            </w:r>
          </w:p>
        </w:tc>
      </w:tr>
      <w:tr>
        <w:trPr>
          <w:cantSplit w:val="0"/>
          <w:trHeight w:val="176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numPr>
                <w:ilvl w:val="0"/>
                <w:numId w:val="19"/>
              </w:numPr>
              <w:spacing w:after="0" w:afterAutospacing="0" w:before="120" w:line="288" w:lineRule="auto"/>
              <w:ind w:left="720" w:hanging="360"/>
            </w:pPr>
            <w:r w:rsidDel="00000000" w:rsidR="00000000" w:rsidRPr="00000000">
              <w:rPr>
                <w:rtl w:val="0"/>
              </w:rPr>
              <w:t xml:space="preserve">Open Vlacc is onderdeel van een gedeelde, modulaire, duurzame en schaalbare technologische infrastructuur voor openbare bibliotheken in Vlaanderen en Brussel</w:t>
            </w:r>
          </w:p>
          <w:p w:rsidR="00000000" w:rsidDel="00000000" w:rsidP="00000000" w:rsidRDefault="00000000" w:rsidRPr="00000000" w14:paraId="00000018">
            <w:pPr>
              <w:numPr>
                <w:ilvl w:val="0"/>
                <w:numId w:val="19"/>
              </w:numPr>
              <w:spacing w:before="0" w:beforeAutospacing="0" w:line="288" w:lineRule="auto"/>
              <w:ind w:left="720" w:hanging="360"/>
            </w:pPr>
            <w:r w:rsidDel="00000000" w:rsidR="00000000" w:rsidRPr="00000000">
              <w:rPr>
                <w:rtl w:val="0"/>
              </w:rPr>
              <w:t xml:space="preserve">Dit sectorale platformmodel is het fundament om flexibel in te spelen op huidige en toekomstige noden van het bibliotheekpubliek, het beleid en de bibliotheekmedewerkers</w:t>
            </w:r>
          </w:p>
        </w:tc>
      </w:tr>
    </w:tbl>
    <w:p w:rsidR="00000000" w:rsidDel="00000000" w:rsidP="00000000" w:rsidRDefault="00000000" w:rsidRPr="00000000" w14:paraId="0000001C">
      <w:pPr>
        <w:spacing w:before="120" w:line="288" w:lineRule="auto"/>
        <w:rPr>
          <w:color w:val="434343"/>
        </w:rPr>
      </w:pPr>
      <w:r w:rsidDel="00000000" w:rsidR="00000000" w:rsidRPr="00000000">
        <w:rPr>
          <w:rtl w:val="0"/>
        </w:rPr>
      </w:r>
    </w:p>
    <w:tbl>
      <w:tblPr>
        <w:tblStyle w:val="Table2"/>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tcMar>
              <w:top w:w="100.0" w:type="dxa"/>
              <w:left w:w="100.0" w:type="dxa"/>
              <w:bottom w:w="100.0" w:type="dxa"/>
              <w:right w:w="100.0" w:type="dxa"/>
            </w:tcMar>
            <w:vAlign w:val="center"/>
          </w:tcPr>
          <w:p w:rsidR="00000000" w:rsidDel="00000000" w:rsidP="00000000" w:rsidRDefault="00000000" w:rsidRPr="00000000" w14:paraId="0000001D">
            <w:pPr>
              <w:spacing w:before="120" w:line="288" w:lineRule="auto"/>
              <w:rPr>
                <w:b w:val="1"/>
              </w:rPr>
            </w:pPr>
            <w:r w:rsidDel="00000000" w:rsidR="00000000" w:rsidRPr="00000000">
              <w:rPr>
                <w:b w:val="1"/>
                <w:rtl w:val="0"/>
              </w:rPr>
              <w:t xml:space="preserve">2. Publicaties worden in Open Vlacc beschreven voor het publiek van openbare bibliotheken</w:t>
            </w:r>
          </w:p>
          <w:p w:rsidR="00000000" w:rsidDel="00000000" w:rsidP="00000000" w:rsidRDefault="00000000" w:rsidRPr="00000000" w14:paraId="0000001E">
            <w:pPr>
              <w:spacing w:line="288" w:lineRule="auto"/>
              <w:rPr>
                <w:i w:val="1"/>
              </w:rPr>
            </w:pPr>
            <w:r w:rsidDel="00000000" w:rsidR="00000000" w:rsidRPr="00000000">
              <w:rPr>
                <w:i w:val="1"/>
                <w:rtl w:val="0"/>
              </w:rPr>
              <w:t xml:space="preserve">1 stem</w:t>
            </w:r>
          </w:p>
        </w:tc>
      </w:tr>
      <w:tr>
        <w:trPr>
          <w:cantSplit w:val="0"/>
          <w:trHeight w:val="176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numPr>
                <w:ilvl w:val="0"/>
                <w:numId w:val="9"/>
              </w:numPr>
              <w:spacing w:after="0" w:afterAutospacing="0" w:before="120" w:line="288" w:lineRule="auto"/>
              <w:ind w:left="720" w:hanging="360"/>
            </w:pPr>
            <w:r w:rsidDel="00000000" w:rsidR="00000000" w:rsidRPr="00000000">
              <w:rPr>
                <w:rtl w:val="0"/>
              </w:rPr>
              <w:t xml:space="preserve">De keuzes die gemaakt worden om collecties vormelijk en inhoudelijk te beschrijven, zijn gericht op een breed niet-wetenschappelijk publiek van alle leeftijden </w:t>
            </w:r>
          </w:p>
          <w:p w:rsidR="00000000" w:rsidDel="00000000" w:rsidP="00000000" w:rsidRDefault="00000000" w:rsidRPr="00000000" w14:paraId="00000023">
            <w:pPr>
              <w:numPr>
                <w:ilvl w:val="0"/>
                <w:numId w:val="9"/>
              </w:numPr>
              <w:spacing w:before="0" w:beforeAutospacing="0" w:line="288" w:lineRule="auto"/>
              <w:ind w:left="720" w:hanging="360"/>
            </w:pPr>
            <w:r w:rsidDel="00000000" w:rsidR="00000000" w:rsidRPr="00000000">
              <w:rPr>
                <w:rtl w:val="0"/>
              </w:rPr>
              <w:t xml:space="preserve">De collectiedata zijn herbruikbaar als grondstof voor het ontwikkelen van online publiekstoepassingen (bibliotheekwebsite, apps, …) voor openbare bibliotheken </w:t>
            </w:r>
          </w:p>
        </w:tc>
      </w:tr>
    </w:tbl>
    <w:p w:rsidR="00000000" w:rsidDel="00000000" w:rsidP="00000000" w:rsidRDefault="00000000" w:rsidRPr="00000000" w14:paraId="00000027">
      <w:pPr>
        <w:spacing w:before="120" w:line="288" w:lineRule="auto"/>
        <w:rPr>
          <w:color w:val="434343"/>
        </w:rPr>
      </w:pPr>
      <w:r w:rsidDel="00000000" w:rsidR="00000000" w:rsidRPr="00000000">
        <w:rPr>
          <w:rtl w:val="0"/>
        </w:rPr>
      </w:r>
    </w:p>
    <w:tbl>
      <w:tblPr>
        <w:tblStyle w:val="Table3"/>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tcMar>
              <w:top w:w="100.0" w:type="dxa"/>
              <w:left w:w="100.0" w:type="dxa"/>
              <w:bottom w:w="100.0" w:type="dxa"/>
              <w:right w:w="100.0" w:type="dxa"/>
            </w:tcMar>
            <w:vAlign w:val="center"/>
          </w:tcPr>
          <w:p w:rsidR="00000000" w:rsidDel="00000000" w:rsidP="00000000" w:rsidRDefault="00000000" w:rsidRPr="00000000" w14:paraId="00000028">
            <w:pPr>
              <w:spacing w:before="120" w:line="288" w:lineRule="auto"/>
              <w:rPr>
                <w:b w:val="1"/>
              </w:rPr>
            </w:pPr>
            <w:r w:rsidDel="00000000" w:rsidR="00000000" w:rsidRPr="00000000">
              <w:rPr>
                <w:b w:val="1"/>
                <w:rtl w:val="0"/>
              </w:rPr>
              <w:t xml:space="preserve">3. Open Vlacc streeft naar maximaal hergebruik van collectiedata binnen de sector van openbare bibliotheken</w:t>
            </w:r>
          </w:p>
          <w:p w:rsidR="00000000" w:rsidDel="00000000" w:rsidP="00000000" w:rsidRDefault="00000000" w:rsidRPr="00000000" w14:paraId="00000029">
            <w:pPr>
              <w:spacing w:before="0" w:line="288" w:lineRule="auto"/>
              <w:rPr>
                <w:i w:val="1"/>
              </w:rPr>
            </w:pPr>
            <w:r w:rsidDel="00000000" w:rsidR="00000000" w:rsidRPr="00000000">
              <w:rPr>
                <w:i w:val="1"/>
                <w:rtl w:val="0"/>
              </w:rPr>
              <w:t xml:space="preserve">2 stemmen</w:t>
            </w:r>
          </w:p>
        </w:tc>
      </w:tr>
      <w:tr>
        <w:trPr>
          <w:cantSplit w:val="0"/>
          <w:trHeight w:val="176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numPr>
                <w:ilvl w:val="0"/>
                <w:numId w:val="15"/>
              </w:numPr>
              <w:spacing w:after="0" w:afterAutospacing="0" w:before="120" w:line="288" w:lineRule="auto"/>
              <w:ind w:left="720" w:hanging="360"/>
            </w:pPr>
            <w:r w:rsidDel="00000000" w:rsidR="00000000" w:rsidRPr="00000000">
              <w:rPr>
                <w:rtl w:val="0"/>
              </w:rPr>
              <w:t xml:space="preserve">Het belangrijkste uitgangspunt van Open Vlacc is dat één publicatie maar één keer beschreven wordt</w:t>
            </w:r>
          </w:p>
          <w:p w:rsidR="00000000" w:rsidDel="00000000" w:rsidP="00000000" w:rsidRDefault="00000000" w:rsidRPr="00000000" w14:paraId="0000002E">
            <w:pPr>
              <w:numPr>
                <w:ilvl w:val="1"/>
                <w:numId w:val="15"/>
              </w:numPr>
              <w:spacing w:after="0" w:afterAutospacing="0" w:before="0" w:beforeAutospacing="0" w:line="288" w:lineRule="auto"/>
              <w:ind w:left="1440" w:hanging="360"/>
              <w:rPr>
                <w:u w:val="none"/>
              </w:rPr>
            </w:pPr>
            <w:r w:rsidDel="00000000" w:rsidR="00000000" w:rsidRPr="00000000">
              <w:rPr>
                <w:rtl w:val="0"/>
              </w:rPr>
              <w:t xml:space="preserve">dit betekent een propere database!</w:t>
            </w:r>
          </w:p>
          <w:p w:rsidR="00000000" w:rsidDel="00000000" w:rsidP="00000000" w:rsidRDefault="00000000" w:rsidRPr="00000000" w14:paraId="0000002F">
            <w:pPr>
              <w:numPr>
                <w:ilvl w:val="0"/>
                <w:numId w:val="15"/>
              </w:numPr>
              <w:spacing w:after="0" w:afterAutospacing="0" w:before="0" w:beforeAutospacing="0" w:line="288" w:lineRule="auto"/>
              <w:ind w:left="720" w:hanging="360"/>
            </w:pPr>
            <w:r w:rsidDel="00000000" w:rsidR="00000000" w:rsidRPr="00000000">
              <w:rPr>
                <w:rtl w:val="0"/>
              </w:rPr>
              <w:t xml:space="preserve">De drempel om Open Vlaccdata te gebruiken wordt zo laag mogelijk gehouden: vindbaar, bruikbaar, …</w:t>
            </w:r>
          </w:p>
          <w:p w:rsidR="00000000" w:rsidDel="00000000" w:rsidP="00000000" w:rsidRDefault="00000000" w:rsidRPr="00000000" w14:paraId="00000030">
            <w:pPr>
              <w:numPr>
                <w:ilvl w:val="0"/>
                <w:numId w:val="15"/>
              </w:numPr>
              <w:spacing w:before="0" w:beforeAutospacing="0" w:line="288" w:lineRule="auto"/>
              <w:ind w:left="720" w:hanging="360"/>
            </w:pPr>
            <w:r w:rsidDel="00000000" w:rsidR="00000000" w:rsidRPr="00000000">
              <w:rPr>
                <w:rtl w:val="0"/>
              </w:rPr>
              <w:t xml:space="preserve">Elke bibliotheek die een centraal gecatalogiseerde publicatie opneemt in de collectie kan de Open Vlaccbeschrijving van deze publicatie gebruiken. De exemplaargegevens die het bibliotheekbezit en de plaats in de bibliotheek beschrijven, worden niet beheerd in Open Vlacc.</w:t>
            </w:r>
          </w:p>
        </w:tc>
      </w:tr>
    </w:tbl>
    <w:p w:rsidR="00000000" w:rsidDel="00000000" w:rsidP="00000000" w:rsidRDefault="00000000" w:rsidRPr="00000000" w14:paraId="00000034">
      <w:pPr>
        <w:spacing w:before="120" w:line="288" w:lineRule="auto"/>
        <w:rPr>
          <w:color w:val="434343"/>
        </w:rPr>
      </w:pPr>
      <w:r w:rsidDel="00000000" w:rsidR="00000000" w:rsidRPr="00000000">
        <w:rPr>
          <w:rtl w:val="0"/>
        </w:rPr>
      </w:r>
    </w:p>
    <w:tbl>
      <w:tblPr>
        <w:tblStyle w:val="Table4"/>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rPr>
                <w:b w:val="1"/>
              </w:rPr>
            </w:pPr>
            <w:r w:rsidDel="00000000" w:rsidR="00000000" w:rsidRPr="00000000">
              <w:rPr>
                <w:b w:val="1"/>
                <w:rtl w:val="0"/>
              </w:rPr>
              <w:t xml:space="preserve">4. Open Vlacc zet in op kwalitatieve, snel beschikbare en rijke collectiedata </w:t>
            </w:r>
          </w:p>
          <w:p w:rsidR="00000000" w:rsidDel="00000000" w:rsidP="00000000" w:rsidRDefault="00000000" w:rsidRPr="00000000" w14:paraId="00000036">
            <w:pPr>
              <w:widowControl w:val="0"/>
              <w:rPr>
                <w:i w:val="1"/>
              </w:rPr>
            </w:pPr>
            <w:r w:rsidDel="00000000" w:rsidR="00000000" w:rsidRPr="00000000">
              <w:rPr>
                <w:i w:val="1"/>
                <w:rtl w:val="0"/>
              </w:rPr>
              <w:t xml:space="preserve">8 stemmen </w:t>
            </w:r>
          </w:p>
        </w:tc>
      </w:tr>
      <w:tr>
        <w:trPr>
          <w:cantSplit w:val="0"/>
          <w:trHeight w:val="440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numPr>
                <w:ilvl w:val="0"/>
                <w:numId w:val="3"/>
              </w:numPr>
              <w:spacing w:after="0" w:afterAutospacing="0" w:before="120" w:line="288" w:lineRule="auto"/>
              <w:ind w:left="720" w:hanging="360"/>
            </w:pPr>
            <w:r w:rsidDel="00000000" w:rsidR="00000000" w:rsidRPr="00000000">
              <w:rPr>
                <w:rtl w:val="0"/>
              </w:rPr>
              <w:t xml:space="preserve">De basis en essentie van waar we voor staan: op kwaliteit + rijkheid kan verder gebouwd worden</w:t>
            </w:r>
          </w:p>
          <w:p w:rsidR="00000000" w:rsidDel="00000000" w:rsidP="00000000" w:rsidRDefault="00000000" w:rsidRPr="00000000" w14:paraId="0000003B">
            <w:pPr>
              <w:numPr>
                <w:ilvl w:val="0"/>
                <w:numId w:val="3"/>
              </w:numPr>
              <w:spacing w:after="0" w:afterAutospacing="0" w:before="0" w:beforeAutospacing="0" w:line="288" w:lineRule="auto"/>
              <w:ind w:left="720" w:hanging="360"/>
            </w:pPr>
            <w:r w:rsidDel="00000000" w:rsidR="00000000" w:rsidRPr="00000000">
              <w:rPr>
                <w:rtl w:val="0"/>
              </w:rPr>
              <w:t xml:space="preserve">Omdat het catalogiseren maar één keer gebeurt, kan dit grondig en met de nodige expertise aangepakt worden</w:t>
            </w:r>
          </w:p>
          <w:p w:rsidR="00000000" w:rsidDel="00000000" w:rsidP="00000000" w:rsidRDefault="00000000" w:rsidRPr="00000000" w14:paraId="0000003C">
            <w:pPr>
              <w:numPr>
                <w:ilvl w:val="0"/>
                <w:numId w:val="3"/>
              </w:numPr>
              <w:spacing w:after="0" w:afterAutospacing="0" w:before="0" w:beforeAutospacing="0" w:line="288" w:lineRule="auto"/>
              <w:ind w:left="720" w:hanging="360"/>
            </w:pPr>
            <w:r w:rsidDel="00000000" w:rsidR="00000000" w:rsidRPr="00000000">
              <w:rPr>
                <w:rtl w:val="0"/>
              </w:rPr>
              <w:t xml:space="preserve">Er wordt gestreefd naar het snel voorzien van een basisbeschrijving. Dit wil zeggen dat er tijdig voldoende data is om te bestellen of uit te lenen</w:t>
            </w:r>
          </w:p>
          <w:p w:rsidR="00000000" w:rsidDel="00000000" w:rsidP="00000000" w:rsidRDefault="00000000" w:rsidRPr="00000000" w14:paraId="0000003D">
            <w:pPr>
              <w:numPr>
                <w:ilvl w:val="1"/>
                <w:numId w:val="3"/>
              </w:numPr>
              <w:spacing w:before="0" w:beforeAutospacing="0" w:line="288" w:lineRule="auto"/>
              <w:ind w:left="1440" w:hanging="360"/>
              <w:rPr>
                <w:highlight w:val="yellow"/>
              </w:rPr>
            </w:pPr>
            <w:r w:rsidDel="00000000" w:rsidR="00000000" w:rsidRPr="00000000">
              <w:rPr>
                <w:highlight w:val="yellow"/>
                <w:rtl w:val="0"/>
              </w:rPr>
              <w:t xml:space="preserve">OPENSTAANDE VRAAG: wat is snel? </w:t>
            </w:r>
          </w:p>
          <w:p w:rsidR="00000000" w:rsidDel="00000000" w:rsidP="00000000" w:rsidRDefault="00000000" w:rsidRPr="00000000" w14:paraId="0000003E">
            <w:pPr>
              <w:spacing w:before="120" w:line="288" w:lineRule="auto"/>
              <w:ind w:left="1440" w:firstLine="0"/>
              <w:rPr>
                <w:highlight w:val="yellow"/>
              </w:rPr>
            </w:pPr>
            <w:r w:rsidDel="00000000" w:rsidR="00000000" w:rsidRPr="00000000">
              <w:rPr>
                <w:highlight w:val="yellow"/>
                <w:rtl w:val="0"/>
              </w:rPr>
              <w:t xml:space="preserve">Medewerkers willen snel een beschrijving omwille van werkprocessen, bibliotheekbezoekers zien iets in de media verschijnen en willen het onmiddellijk kunnen uitlenen…</w:t>
            </w:r>
          </w:p>
          <w:p w:rsidR="00000000" w:rsidDel="00000000" w:rsidP="00000000" w:rsidRDefault="00000000" w:rsidRPr="00000000" w14:paraId="0000003F">
            <w:pPr>
              <w:spacing w:before="120" w:line="288" w:lineRule="auto"/>
              <w:ind w:left="1440" w:firstLine="0"/>
              <w:rPr/>
            </w:pPr>
            <w:r w:rsidDel="00000000" w:rsidR="00000000" w:rsidRPr="00000000">
              <w:rPr>
                <w:rtl w:val="0"/>
              </w:rPr>
              <w:t xml:space="preserve">Maar in de productgroep heerst niet echt het gevoel dat er een probleem is met de snelheid van volledige beschrijvingen in Open Vlacc.</w:t>
            </w:r>
          </w:p>
          <w:p w:rsidR="00000000" w:rsidDel="00000000" w:rsidP="00000000" w:rsidRDefault="00000000" w:rsidRPr="00000000" w14:paraId="00000040">
            <w:pPr>
              <w:spacing w:before="120" w:line="288" w:lineRule="auto"/>
              <w:ind w:left="1440" w:firstLine="0"/>
              <w:rPr/>
            </w:pPr>
            <w:r w:rsidDel="00000000" w:rsidR="00000000" w:rsidRPr="00000000">
              <w:rPr>
                <w:rtl w:val="0"/>
              </w:rPr>
              <w:t xml:space="preserve">Bijkomend issue hierbij: voor snelheid zijn we heel erg afhankelijk van externen (leveranciers!), niet altijd zelf in de hand</w:t>
            </w:r>
          </w:p>
          <w:p w:rsidR="00000000" w:rsidDel="00000000" w:rsidP="00000000" w:rsidRDefault="00000000" w:rsidRPr="00000000" w14:paraId="00000041">
            <w:pPr>
              <w:numPr>
                <w:ilvl w:val="1"/>
                <w:numId w:val="3"/>
              </w:numPr>
              <w:spacing w:after="0" w:afterAutospacing="0" w:before="120" w:line="288" w:lineRule="auto"/>
              <w:ind w:left="1440" w:hanging="360"/>
              <w:rPr/>
            </w:pPr>
            <w:r w:rsidDel="00000000" w:rsidR="00000000" w:rsidRPr="00000000">
              <w:rPr>
                <w:rtl w:val="0"/>
              </w:rPr>
              <w:t xml:space="preserve">snelheid en kwaliteit hoeven elkaar niet tegen te spreken</w:t>
            </w:r>
          </w:p>
          <w:p w:rsidR="00000000" w:rsidDel="00000000" w:rsidP="00000000" w:rsidRDefault="00000000" w:rsidRPr="00000000" w14:paraId="00000042">
            <w:pPr>
              <w:numPr>
                <w:ilvl w:val="0"/>
                <w:numId w:val="3"/>
              </w:numPr>
              <w:spacing w:after="0" w:afterAutospacing="0" w:before="0" w:beforeAutospacing="0" w:line="288" w:lineRule="auto"/>
              <w:ind w:left="720" w:hanging="360"/>
            </w:pPr>
            <w:r w:rsidDel="00000000" w:rsidR="00000000" w:rsidRPr="00000000">
              <w:rPr>
                <w:rtl w:val="0"/>
              </w:rPr>
              <w:t xml:space="preserve">Een basisbeschrijving kan doorheen de tijd verrijkt worden met extra informatie en velden.</w:t>
            </w:r>
          </w:p>
          <w:p w:rsidR="00000000" w:rsidDel="00000000" w:rsidP="00000000" w:rsidRDefault="00000000" w:rsidRPr="00000000" w14:paraId="00000043">
            <w:pPr>
              <w:numPr>
                <w:ilvl w:val="1"/>
                <w:numId w:val="3"/>
              </w:numPr>
              <w:spacing w:after="0" w:afterAutospacing="0" w:before="0" w:beforeAutospacing="0" w:line="288" w:lineRule="auto"/>
              <w:ind w:left="1440" w:hanging="360"/>
              <w:rPr>
                <w:u w:val="none"/>
              </w:rPr>
            </w:pPr>
            <w:r w:rsidDel="00000000" w:rsidR="00000000" w:rsidRPr="00000000">
              <w:rPr>
                <w:rtl w:val="0"/>
              </w:rPr>
              <w:t xml:space="preserve">belangrijk voor de meerwaardezoeker</w:t>
            </w:r>
          </w:p>
          <w:p w:rsidR="00000000" w:rsidDel="00000000" w:rsidP="00000000" w:rsidRDefault="00000000" w:rsidRPr="00000000" w14:paraId="00000044">
            <w:pPr>
              <w:numPr>
                <w:ilvl w:val="0"/>
                <w:numId w:val="3"/>
              </w:numPr>
              <w:spacing w:after="0" w:afterAutospacing="0" w:before="0" w:beforeAutospacing="0" w:line="288" w:lineRule="auto"/>
              <w:ind w:left="720" w:hanging="360"/>
            </w:pPr>
            <w:r w:rsidDel="00000000" w:rsidR="00000000" w:rsidRPr="00000000">
              <w:rPr>
                <w:rtl w:val="0"/>
              </w:rPr>
              <w:t xml:space="preserve">Kwalitatieve data betekent dat de gegevens correct, actueel, betrouwbaar, volledig, gestructureerd, consistent, uniek identificeerbaar en herbruikbaar zijn</w:t>
            </w:r>
          </w:p>
          <w:p w:rsidR="00000000" w:rsidDel="00000000" w:rsidP="00000000" w:rsidRDefault="00000000" w:rsidRPr="00000000" w14:paraId="00000045">
            <w:pPr>
              <w:numPr>
                <w:ilvl w:val="0"/>
                <w:numId w:val="3"/>
              </w:numPr>
              <w:spacing w:after="0" w:afterAutospacing="0" w:before="0" w:beforeAutospacing="0" w:line="288" w:lineRule="auto"/>
              <w:ind w:left="720" w:hanging="360"/>
            </w:pPr>
            <w:r w:rsidDel="00000000" w:rsidR="00000000" w:rsidRPr="00000000">
              <w:rPr>
                <w:rtl w:val="0"/>
              </w:rPr>
              <w:t xml:space="preserve">Om een consistente bibliografische databank te voorzien, zet Open Vlacc ook in op geautoriseerde herbruikbare entiteiten (authority-data)</w:t>
            </w:r>
          </w:p>
          <w:p w:rsidR="00000000" w:rsidDel="00000000" w:rsidP="00000000" w:rsidRDefault="00000000" w:rsidRPr="00000000" w14:paraId="00000046">
            <w:pPr>
              <w:numPr>
                <w:ilvl w:val="0"/>
                <w:numId w:val="3"/>
              </w:numPr>
              <w:spacing w:before="0" w:beforeAutospacing="0" w:line="288" w:lineRule="auto"/>
              <w:ind w:left="720" w:hanging="360"/>
            </w:pPr>
            <w:r w:rsidDel="00000000" w:rsidR="00000000" w:rsidRPr="00000000">
              <w:rPr>
                <w:rtl w:val="0"/>
              </w:rPr>
              <w:t xml:space="preserve">Door het toekennen van kenmerken aan entiteiten kan Open Vlacc een meerwaarde betekenen voor het ontwikkelen van online toepassingen.</w:t>
            </w:r>
            <w:r w:rsidDel="00000000" w:rsidR="00000000" w:rsidRPr="00000000">
              <w:rPr>
                <w:color w:val="434343"/>
                <w:rtl w:val="0"/>
              </w:rPr>
              <w:t xml:space="preserve"> </w:t>
            </w:r>
            <w:r w:rsidDel="00000000" w:rsidR="00000000" w:rsidRPr="00000000">
              <w:rPr>
                <w:rtl w:val="0"/>
              </w:rPr>
            </w:r>
          </w:p>
        </w:tc>
      </w:tr>
    </w:tbl>
    <w:p w:rsidR="00000000" w:rsidDel="00000000" w:rsidP="00000000" w:rsidRDefault="00000000" w:rsidRPr="00000000" w14:paraId="0000004A">
      <w:pPr>
        <w:spacing w:before="120" w:line="288" w:lineRule="auto"/>
        <w:rPr/>
      </w:pPr>
      <w:r w:rsidDel="00000000" w:rsidR="00000000" w:rsidRPr="00000000">
        <w:rPr>
          <w:rtl w:val="0"/>
        </w:rPr>
      </w:r>
    </w:p>
    <w:tbl>
      <w:tblPr>
        <w:tblStyle w:val="Table5"/>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rPr>
                <w:b w:val="1"/>
              </w:rPr>
            </w:pPr>
            <w:r w:rsidDel="00000000" w:rsidR="00000000" w:rsidRPr="00000000">
              <w:rPr>
                <w:b w:val="1"/>
                <w:rtl w:val="0"/>
              </w:rPr>
              <w:t xml:space="preserve">5. Open Vlacc beheert collectiedata voor openbare bibliotheken die participeren in het sectoraal platformmodel</w:t>
            </w:r>
          </w:p>
        </w:tc>
      </w:tr>
      <w:tr>
        <w:trPr>
          <w:cantSplit w:val="0"/>
          <w:trHeight w:val="250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numPr>
                <w:ilvl w:val="0"/>
                <w:numId w:val="17"/>
              </w:numPr>
              <w:spacing w:after="0" w:afterAutospacing="0" w:before="120" w:line="288" w:lineRule="auto"/>
              <w:ind w:left="720" w:hanging="360"/>
              <w:rPr>
                <w:u w:val="none"/>
              </w:rPr>
            </w:pPr>
            <w:r w:rsidDel="00000000" w:rsidR="00000000" w:rsidRPr="00000000">
              <w:rPr>
                <w:rtl w:val="0"/>
              </w:rPr>
              <w:t xml:space="preserve">Er is maar één dataformaat en één set van beschrijvingsregels in Open Vlacc</w:t>
            </w:r>
          </w:p>
          <w:p w:rsidR="00000000" w:rsidDel="00000000" w:rsidP="00000000" w:rsidRDefault="00000000" w:rsidRPr="00000000" w14:paraId="00000050">
            <w:pPr>
              <w:numPr>
                <w:ilvl w:val="0"/>
                <w:numId w:val="17"/>
              </w:numPr>
              <w:spacing w:after="0" w:afterAutospacing="0" w:before="0" w:beforeAutospacing="0" w:line="288" w:lineRule="auto"/>
              <w:ind w:left="720" w:hanging="360"/>
            </w:pPr>
            <w:r w:rsidDel="00000000" w:rsidR="00000000" w:rsidRPr="00000000">
              <w:rPr>
                <w:rtl w:val="0"/>
              </w:rPr>
              <w:t xml:space="preserve">Speciale collecties van bibliotheken die aangesloten zijn op het sectoraal platformmodel kunnen alleen worden ontsloten in het dataformaat en de beschrijvingsregels van Open Vlacc.</w:t>
            </w:r>
          </w:p>
          <w:p w:rsidR="00000000" w:rsidDel="00000000" w:rsidP="00000000" w:rsidRDefault="00000000" w:rsidRPr="00000000" w14:paraId="00000051">
            <w:pPr>
              <w:numPr>
                <w:ilvl w:val="0"/>
                <w:numId w:val="17"/>
              </w:numPr>
              <w:spacing w:after="0" w:afterAutospacing="0" w:before="0" w:beforeAutospacing="0" w:line="288" w:lineRule="auto"/>
              <w:ind w:left="720" w:hanging="360"/>
              <w:rPr>
                <w:highlight w:val="yellow"/>
              </w:rPr>
            </w:pPr>
            <w:r w:rsidDel="00000000" w:rsidR="00000000" w:rsidRPr="00000000">
              <w:rPr>
                <w:highlight w:val="yellow"/>
                <w:rtl w:val="0"/>
              </w:rPr>
              <w:t xml:space="preserve">OPENSTAANDE VRAAG: betekent dit ALLE collectiedata voor ALLE openbare bibliotheken?</w:t>
            </w:r>
          </w:p>
          <w:p w:rsidR="00000000" w:rsidDel="00000000" w:rsidP="00000000" w:rsidRDefault="00000000" w:rsidRPr="00000000" w14:paraId="00000052">
            <w:pPr>
              <w:numPr>
                <w:ilvl w:val="1"/>
                <w:numId w:val="17"/>
              </w:numPr>
              <w:spacing w:before="0" w:beforeAutospacing="0" w:line="288" w:lineRule="auto"/>
              <w:ind w:left="1440" w:hanging="360"/>
              <w:rPr>
                <w:u w:val="none"/>
              </w:rPr>
            </w:pPr>
            <w:r w:rsidDel="00000000" w:rsidR="00000000" w:rsidRPr="00000000">
              <w:rPr>
                <w:rtl w:val="0"/>
              </w:rPr>
              <w:t xml:space="preserve">NU: collectiedata van de zes grote bibliotheken + de aanbiedingslijsten van Standaard Boekhandel, de Sprinters van Medio en wat door minimum 3 bibliotheken werd besteld bij Standaard Boekhandel.</w:t>
            </w:r>
          </w:p>
        </w:tc>
      </w:tr>
    </w:tbl>
    <w:p w:rsidR="00000000" w:rsidDel="00000000" w:rsidP="00000000" w:rsidRDefault="00000000" w:rsidRPr="00000000" w14:paraId="00000056">
      <w:pPr>
        <w:spacing w:before="120" w:line="288" w:lineRule="auto"/>
        <w:rPr>
          <w:color w:val="434343"/>
        </w:rPr>
      </w:pPr>
      <w:r w:rsidDel="00000000" w:rsidR="00000000" w:rsidRPr="00000000">
        <w:rPr>
          <w:rtl w:val="0"/>
        </w:rPr>
      </w:r>
    </w:p>
    <w:tbl>
      <w:tblPr>
        <w:tblStyle w:val="Table6"/>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b w:val="1"/>
              </w:rPr>
            </w:pPr>
            <w:r w:rsidDel="00000000" w:rsidR="00000000" w:rsidRPr="00000000">
              <w:rPr>
                <w:b w:val="1"/>
                <w:rtl w:val="0"/>
              </w:rPr>
              <w:t xml:space="preserve">6. Open Vlacc produceert open, herbruikbare en deelbare data</w:t>
            </w:r>
          </w:p>
        </w:tc>
      </w:tr>
      <w:tr>
        <w:trPr>
          <w:cantSplit w:val="0"/>
          <w:trHeight w:val="18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numPr>
                <w:ilvl w:val="0"/>
                <w:numId w:val="11"/>
              </w:numPr>
              <w:spacing w:after="0" w:afterAutospacing="0" w:before="120" w:line="288" w:lineRule="auto"/>
              <w:ind w:left="720" w:hanging="360"/>
            </w:pPr>
            <w:r w:rsidDel="00000000" w:rsidR="00000000" w:rsidRPr="00000000">
              <w:rPr>
                <w:rtl w:val="0"/>
              </w:rPr>
              <w:t xml:space="preserve">Alle Open Vlaccdata kunnen door andere bibliotheken, organisaties en bedrijven gebruikt worden</w:t>
            </w:r>
          </w:p>
          <w:p w:rsidR="00000000" w:rsidDel="00000000" w:rsidP="00000000" w:rsidRDefault="00000000" w:rsidRPr="00000000" w14:paraId="0000005C">
            <w:pPr>
              <w:numPr>
                <w:ilvl w:val="0"/>
                <w:numId w:val="11"/>
              </w:numPr>
              <w:spacing w:after="0" w:afterAutospacing="0" w:before="0" w:beforeAutospacing="0" w:line="288" w:lineRule="auto"/>
              <w:ind w:left="720" w:hanging="360"/>
            </w:pPr>
            <w:r w:rsidDel="00000000" w:rsidR="00000000" w:rsidRPr="00000000">
              <w:rPr>
                <w:rtl w:val="0"/>
              </w:rPr>
              <w:t xml:space="preserve">Alle data in het catalogiseersysteem voor Open Vlacc kunnen live benaderd en opgehaald worden voor gebruik in toepassingen en websites die niet door de systeemleveranciers van Open Vlacc gebouwd worden</w:t>
            </w:r>
          </w:p>
          <w:p w:rsidR="00000000" w:rsidDel="00000000" w:rsidP="00000000" w:rsidRDefault="00000000" w:rsidRPr="00000000" w14:paraId="0000005D">
            <w:pPr>
              <w:numPr>
                <w:ilvl w:val="0"/>
                <w:numId w:val="11"/>
              </w:numPr>
              <w:spacing w:after="0" w:afterAutospacing="0" w:before="0" w:beforeAutospacing="0" w:line="288" w:lineRule="auto"/>
              <w:ind w:left="720" w:hanging="360"/>
            </w:pPr>
            <w:r w:rsidDel="00000000" w:rsidR="00000000" w:rsidRPr="00000000">
              <w:rPr>
                <w:rtl w:val="0"/>
              </w:rPr>
              <w:t xml:space="preserve">De modaliteiten voor het gebruik van Open Vlaccdata worden vastgelegd in een samenwerkingsovereenkomst</w:t>
            </w:r>
          </w:p>
          <w:p w:rsidR="00000000" w:rsidDel="00000000" w:rsidP="00000000" w:rsidRDefault="00000000" w:rsidRPr="00000000" w14:paraId="0000005E">
            <w:pPr>
              <w:numPr>
                <w:ilvl w:val="0"/>
                <w:numId w:val="11"/>
              </w:numPr>
              <w:spacing w:before="0" w:beforeAutospacing="0" w:line="288" w:lineRule="auto"/>
              <w:ind w:left="720" w:hanging="360"/>
            </w:pPr>
            <w:r w:rsidDel="00000000" w:rsidR="00000000" w:rsidRPr="00000000">
              <w:rPr>
                <w:rtl w:val="0"/>
              </w:rPr>
              <w:t xml:space="preserve">Om uitwisseling van data maximaal te ondersteunen werkt Open Vlacc met open, en internationale standaarden voor het uitwisselen van bibliografische data en authority-data</w:t>
            </w:r>
          </w:p>
        </w:tc>
      </w:tr>
    </w:tbl>
    <w:p w:rsidR="00000000" w:rsidDel="00000000" w:rsidP="00000000" w:rsidRDefault="00000000" w:rsidRPr="00000000" w14:paraId="00000062">
      <w:pPr>
        <w:spacing w:before="120" w:line="288" w:lineRule="auto"/>
        <w:rPr>
          <w:color w:val="434343"/>
        </w:rPr>
      </w:pPr>
      <w:r w:rsidDel="00000000" w:rsidR="00000000" w:rsidRPr="00000000">
        <w:rPr>
          <w:rtl w:val="0"/>
        </w:rPr>
      </w:r>
    </w:p>
    <w:tbl>
      <w:tblPr>
        <w:tblStyle w:val="Table7"/>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b w:val="1"/>
              </w:rPr>
            </w:pPr>
            <w:r w:rsidDel="00000000" w:rsidR="00000000" w:rsidRPr="00000000">
              <w:rPr>
                <w:b w:val="1"/>
                <w:rtl w:val="0"/>
              </w:rPr>
              <w:t xml:space="preserve">7. Open Vlacc hergebruikt waar mogelijk data van andere leveranciers of bronnen</w:t>
            </w:r>
          </w:p>
          <w:p w:rsidR="00000000" w:rsidDel="00000000" w:rsidP="00000000" w:rsidRDefault="00000000" w:rsidRPr="00000000" w14:paraId="00000064">
            <w:pPr>
              <w:widowControl w:val="0"/>
              <w:rPr>
                <w:i w:val="1"/>
              </w:rPr>
            </w:pPr>
            <w:r w:rsidDel="00000000" w:rsidR="00000000" w:rsidRPr="00000000">
              <w:rPr>
                <w:i w:val="1"/>
                <w:rtl w:val="0"/>
              </w:rPr>
              <w:t xml:space="preserve">2,5 stemmen</w:t>
            </w:r>
          </w:p>
        </w:tc>
      </w:tr>
      <w:tr>
        <w:trPr>
          <w:cantSplit w:val="0"/>
          <w:trHeight w:val="230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pPr>
            <w:r w:rsidDel="00000000" w:rsidR="00000000" w:rsidRPr="00000000">
              <w:rPr>
                <w:rtl w:val="0"/>
              </w:rPr>
              <w:t xml:space="preserve">Open Vlacc maakt zoveel mogelijk gebruik van bestaande data. Het doel hiervan is: </w:t>
            </w:r>
          </w:p>
          <w:p w:rsidR="00000000" w:rsidDel="00000000" w:rsidP="00000000" w:rsidRDefault="00000000" w:rsidRPr="00000000" w14:paraId="00000069">
            <w:pPr>
              <w:numPr>
                <w:ilvl w:val="0"/>
                <w:numId w:val="14"/>
              </w:numPr>
              <w:spacing w:after="0" w:afterAutospacing="0" w:before="120" w:line="288" w:lineRule="auto"/>
              <w:ind w:left="720" w:hanging="360"/>
            </w:pPr>
            <w:r w:rsidDel="00000000" w:rsidR="00000000" w:rsidRPr="00000000">
              <w:rPr>
                <w:rFonts w:ascii="Arial Unicode MS" w:cs="Arial Unicode MS" w:eastAsia="Arial Unicode MS" w:hAnsi="Arial Unicode MS"/>
                <w:rtl w:val="0"/>
              </w:rPr>
              <w:t xml:space="preserve">Efficiëntieverhoging: linken met autoritaire bronnen → manueel tikwerk vermijden en zorgen voor snelle beschikbaarheid van beschrijvingen van nieuwe publicaties</w:t>
            </w:r>
          </w:p>
          <w:p w:rsidR="00000000" w:rsidDel="00000000" w:rsidP="00000000" w:rsidRDefault="00000000" w:rsidRPr="00000000" w14:paraId="0000006A">
            <w:pPr>
              <w:numPr>
                <w:ilvl w:val="1"/>
                <w:numId w:val="14"/>
              </w:numPr>
              <w:spacing w:after="0" w:afterAutospacing="0" w:before="0" w:beforeAutospacing="0" w:line="288" w:lineRule="auto"/>
              <w:ind w:left="1440" w:hanging="360"/>
              <w:rPr>
                <w:u w:val="none"/>
              </w:rPr>
            </w:pPr>
            <w:r w:rsidDel="00000000" w:rsidR="00000000" w:rsidRPr="00000000">
              <w:rPr>
                <w:rtl w:val="0"/>
              </w:rPr>
              <w:t xml:space="preserve">“je moet het warm water niet uitvinden”</w:t>
            </w:r>
          </w:p>
          <w:p w:rsidR="00000000" w:rsidDel="00000000" w:rsidP="00000000" w:rsidRDefault="00000000" w:rsidRPr="00000000" w14:paraId="0000006B">
            <w:pPr>
              <w:numPr>
                <w:ilvl w:val="0"/>
                <w:numId w:val="14"/>
              </w:numPr>
              <w:spacing w:after="0" w:afterAutospacing="0" w:before="0" w:beforeAutospacing="0" w:line="288" w:lineRule="auto"/>
              <w:ind w:left="720" w:hanging="360"/>
            </w:pPr>
            <w:r w:rsidDel="00000000" w:rsidR="00000000" w:rsidRPr="00000000">
              <w:rPr>
                <w:rtl w:val="0"/>
              </w:rPr>
              <w:t xml:space="preserve">Verrijking: zoveel mogelijk informatie over een publicatie of entiteit te verzamelen, beheren of linken</w:t>
            </w:r>
          </w:p>
          <w:p w:rsidR="00000000" w:rsidDel="00000000" w:rsidP="00000000" w:rsidRDefault="00000000" w:rsidRPr="00000000" w14:paraId="0000006C">
            <w:pPr>
              <w:numPr>
                <w:ilvl w:val="1"/>
                <w:numId w:val="14"/>
              </w:numPr>
              <w:spacing w:after="0" w:afterAutospacing="0" w:before="0" w:beforeAutospacing="0" w:line="288" w:lineRule="auto"/>
              <w:ind w:left="1440" w:hanging="360"/>
              <w:rPr>
                <w:u w:val="none"/>
              </w:rPr>
            </w:pPr>
            <w:r w:rsidDel="00000000" w:rsidR="00000000" w:rsidRPr="00000000">
              <w:rPr>
                <w:rtl w:val="0"/>
              </w:rPr>
              <w:t xml:space="preserve">doorlinken naar andere databases en zo echt bijdragen aan het wereldwijde web</w:t>
            </w:r>
          </w:p>
          <w:p w:rsidR="00000000" w:rsidDel="00000000" w:rsidP="00000000" w:rsidRDefault="00000000" w:rsidRPr="00000000" w14:paraId="0000006D">
            <w:pPr>
              <w:numPr>
                <w:ilvl w:val="0"/>
                <w:numId w:val="14"/>
              </w:numPr>
              <w:spacing w:before="0" w:beforeAutospacing="0" w:line="288" w:lineRule="auto"/>
              <w:ind w:left="720" w:hanging="360"/>
            </w:pPr>
            <w:r w:rsidDel="00000000" w:rsidR="00000000" w:rsidRPr="00000000">
              <w:rPr>
                <w:rtl w:val="0"/>
              </w:rPr>
              <w:t xml:space="preserve">Data van andere leveranciers komen enkel in aanmerking als ze zinvol zijn voor het doel en de doelgroepen van Open Vlacc</w:t>
            </w:r>
          </w:p>
        </w:tc>
      </w:tr>
    </w:tbl>
    <w:p w:rsidR="00000000" w:rsidDel="00000000" w:rsidP="00000000" w:rsidRDefault="00000000" w:rsidRPr="00000000" w14:paraId="00000071">
      <w:pPr>
        <w:spacing w:before="120" w:line="288" w:lineRule="auto"/>
        <w:rPr>
          <w:color w:val="434343"/>
        </w:rPr>
      </w:pPr>
      <w:r w:rsidDel="00000000" w:rsidR="00000000" w:rsidRPr="00000000">
        <w:rPr>
          <w:rtl w:val="0"/>
        </w:rPr>
      </w:r>
    </w:p>
    <w:tbl>
      <w:tblPr>
        <w:tblStyle w:val="Table8"/>
        <w:tblW w:w="9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50"/>
        <w:gridCol w:w="596.6666666666666"/>
        <w:gridCol w:w="596.6666666666666"/>
        <w:gridCol w:w="596.6666666666666"/>
        <w:tblGridChange w:id="0">
          <w:tblGrid>
            <w:gridCol w:w="7850"/>
            <w:gridCol w:w="596.6666666666666"/>
            <w:gridCol w:w="596.6666666666666"/>
            <w:gridCol w:w="596.6666666666666"/>
          </w:tblGrid>
        </w:tblGridChange>
      </w:tblGrid>
      <w:tr>
        <w:trPr>
          <w:cantSplit w:val="0"/>
          <w:trHeight w:val="78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rPr>
                <w:b w:val="1"/>
              </w:rPr>
            </w:pPr>
            <w:r w:rsidDel="00000000" w:rsidR="00000000" w:rsidRPr="00000000">
              <w:rPr>
                <w:b w:val="1"/>
                <w:rtl w:val="0"/>
              </w:rPr>
              <w:t xml:space="preserve">8. Open Vlacc faciliteert gebruiksvriendelijke diensten voor de vooropgestelde doelgroepen</w:t>
            </w:r>
          </w:p>
          <w:p w:rsidR="00000000" w:rsidDel="00000000" w:rsidP="00000000" w:rsidRDefault="00000000" w:rsidRPr="00000000" w14:paraId="00000073">
            <w:pPr>
              <w:widowControl w:val="0"/>
              <w:rPr>
                <w:i w:val="1"/>
              </w:rPr>
            </w:pPr>
            <w:r w:rsidDel="00000000" w:rsidR="00000000" w:rsidRPr="00000000">
              <w:rPr>
                <w:i w:val="1"/>
                <w:rtl w:val="0"/>
              </w:rPr>
              <w:t xml:space="preserve">5 stemmen</w:t>
            </w:r>
          </w:p>
        </w:tc>
      </w:tr>
      <w:tr>
        <w:trPr>
          <w:cantSplit w:val="0"/>
          <w:trHeight w:val="1540" w:hRule="atLeast"/>
          <w:tblHeader w:val="0"/>
        </w:trPr>
        <w:tc>
          <w:tcPr>
            <w:gridSpan w:val="4"/>
            <w:tcBorders>
              <w:top w:color="808080" w:space="0" w:sz="4" w:val="single"/>
              <w:left w:color="808080" w:space="0" w:sz="4" w:val="single"/>
              <w:bottom w:color="808080" w:space="0" w:sz="4" w:val="single"/>
              <w:right w:color="80808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numPr>
                <w:ilvl w:val="0"/>
                <w:numId w:val="25"/>
              </w:numPr>
              <w:spacing w:after="0" w:afterAutospacing="0" w:before="120" w:line="288" w:lineRule="auto"/>
              <w:ind w:left="720" w:hanging="360"/>
            </w:pPr>
            <w:r w:rsidDel="00000000" w:rsidR="00000000" w:rsidRPr="00000000">
              <w:rPr>
                <w:rtl w:val="0"/>
              </w:rPr>
              <w:t xml:space="preserve">Open Vlaccdata worden beheerd vanuit duidelijk omschreven behoeften van de vooropgestelde doelgroepen</w:t>
            </w:r>
          </w:p>
          <w:p w:rsidR="00000000" w:rsidDel="00000000" w:rsidP="00000000" w:rsidRDefault="00000000" w:rsidRPr="00000000" w14:paraId="00000078">
            <w:pPr>
              <w:numPr>
                <w:ilvl w:val="0"/>
                <w:numId w:val="25"/>
              </w:numPr>
              <w:spacing w:after="0" w:afterAutospacing="0" w:before="0" w:beforeAutospacing="0" w:line="288" w:lineRule="auto"/>
              <w:ind w:left="720" w:hanging="360"/>
            </w:pPr>
            <w:r w:rsidDel="00000000" w:rsidR="00000000" w:rsidRPr="00000000">
              <w:rPr>
                <w:rtl w:val="0"/>
              </w:rPr>
              <w:t xml:space="preserve">De noden van de vooropgestelde doelgroepen worden via kwalitatieve en kwantitatieve methodes onderzocht en gevalideerd</w:t>
            </w:r>
          </w:p>
          <w:p w:rsidR="00000000" w:rsidDel="00000000" w:rsidP="00000000" w:rsidRDefault="00000000" w:rsidRPr="00000000" w14:paraId="00000079">
            <w:pPr>
              <w:numPr>
                <w:ilvl w:val="1"/>
                <w:numId w:val="25"/>
              </w:numPr>
              <w:spacing w:after="0" w:afterAutospacing="0" w:before="0" w:beforeAutospacing="0" w:line="288" w:lineRule="auto"/>
              <w:ind w:left="1440" w:hanging="360"/>
              <w:rPr>
                <w:u w:val="none"/>
              </w:rPr>
            </w:pPr>
            <w:r w:rsidDel="00000000" w:rsidR="00000000" w:rsidRPr="00000000">
              <w:rPr>
                <w:rtl w:val="0"/>
              </w:rPr>
              <w:t xml:space="preserve">dit principe speelt ook meest in op de potentieel veranderende maatschappelijke trends: Open Vlacc is méér dan alleen beschrijven van materialen </w:t>
            </w:r>
          </w:p>
          <w:p w:rsidR="00000000" w:rsidDel="00000000" w:rsidP="00000000" w:rsidRDefault="00000000" w:rsidRPr="00000000" w14:paraId="0000007A">
            <w:pPr>
              <w:numPr>
                <w:ilvl w:val="0"/>
                <w:numId w:val="25"/>
              </w:numPr>
              <w:spacing w:after="0" w:afterAutospacing="0" w:before="0" w:beforeAutospacing="0" w:line="288" w:lineRule="auto"/>
              <w:ind w:left="720" w:hanging="360"/>
            </w:pPr>
            <w:r w:rsidDel="00000000" w:rsidR="00000000" w:rsidRPr="00000000">
              <w:rPr>
                <w:rtl w:val="0"/>
              </w:rPr>
              <w:t xml:space="preserve">De collectiedata zijn herbruikbaar als grondstof voor het ontwikkelen van (online) publiekstoepassingen voor de doelgroepen van openbare bibliotheken </w:t>
            </w:r>
          </w:p>
          <w:p w:rsidR="00000000" w:rsidDel="00000000" w:rsidP="00000000" w:rsidRDefault="00000000" w:rsidRPr="00000000" w14:paraId="0000007B">
            <w:pPr>
              <w:numPr>
                <w:ilvl w:val="0"/>
                <w:numId w:val="25"/>
              </w:numPr>
              <w:spacing w:before="0" w:beforeAutospacing="0" w:line="288" w:lineRule="auto"/>
              <w:ind w:left="720" w:hanging="360"/>
              <w:rPr>
                <w:u w:val="none"/>
              </w:rPr>
            </w:pPr>
            <w:r w:rsidDel="00000000" w:rsidR="00000000" w:rsidRPr="00000000">
              <w:rPr>
                <w:rtl w:val="0"/>
              </w:rPr>
              <w:t xml:space="preserve">Op die manier wordt Open Vlaccdata breed toegankelijk gemaakt voor de gebruikers</w:t>
            </w:r>
          </w:p>
        </w:tc>
      </w:tr>
    </w:tbl>
    <w:p w:rsidR="00000000" w:rsidDel="00000000" w:rsidP="00000000" w:rsidRDefault="00000000" w:rsidRPr="00000000" w14:paraId="0000007F">
      <w:pPr>
        <w:spacing w:before="120" w:line="288" w:lineRule="auto"/>
        <w:rPr/>
      </w:pPr>
      <w:r w:rsidDel="00000000" w:rsidR="00000000" w:rsidRPr="00000000">
        <w:rPr>
          <w:rtl w:val="0"/>
        </w:rPr>
      </w:r>
    </w:p>
    <w:p w:rsidR="00000000" w:rsidDel="00000000" w:rsidP="00000000" w:rsidRDefault="00000000" w:rsidRPr="00000000" w14:paraId="00000080">
      <w:pPr>
        <w:pStyle w:val="Heading3"/>
        <w:numPr>
          <w:ilvl w:val="0"/>
          <w:numId w:val="24"/>
        </w:numPr>
        <w:spacing w:before="120" w:line="288" w:lineRule="auto"/>
        <w:ind w:left="720" w:hanging="360"/>
        <w:rPr/>
      </w:pPr>
      <w:bookmarkStart w:colFirst="0" w:colLast="0" w:name="_ujt5266grvo" w:id="2"/>
      <w:bookmarkEnd w:id="2"/>
      <w:r w:rsidDel="00000000" w:rsidR="00000000" w:rsidRPr="00000000">
        <w:rPr>
          <w:rtl w:val="0"/>
        </w:rPr>
        <w:t xml:space="preserve">Vernieuwingsprojecten Open Vlacc</w:t>
      </w:r>
    </w:p>
    <w:p w:rsidR="00000000" w:rsidDel="00000000" w:rsidP="00000000" w:rsidRDefault="00000000" w:rsidRPr="00000000" w14:paraId="00000081">
      <w:pPr>
        <w:spacing w:before="120" w:line="288" w:lineRule="auto"/>
        <w:rPr/>
      </w:pPr>
      <w:r w:rsidDel="00000000" w:rsidR="00000000" w:rsidRPr="00000000">
        <w:rPr>
          <w:rtl w:val="0"/>
        </w:rPr>
        <w:t xml:space="preserve">De komende jaren staan we voor wat uitdagingen:</w:t>
      </w:r>
    </w:p>
    <w:p w:rsidR="00000000" w:rsidDel="00000000" w:rsidP="00000000" w:rsidRDefault="00000000" w:rsidRPr="00000000" w14:paraId="00000082">
      <w:pPr>
        <w:spacing w:before="120" w:line="288" w:lineRule="auto"/>
        <w:rPr/>
      </w:pPr>
      <w:r w:rsidDel="00000000" w:rsidR="00000000" w:rsidRPr="00000000">
        <w:rPr>
          <w:rtl w:val="0"/>
        </w:rPr>
      </w:r>
    </w:p>
    <w:p w:rsidR="00000000" w:rsidDel="00000000" w:rsidP="00000000" w:rsidRDefault="00000000" w:rsidRPr="00000000" w14:paraId="00000083">
      <w:pPr>
        <w:numPr>
          <w:ilvl w:val="0"/>
          <w:numId w:val="6"/>
        </w:numPr>
        <w:ind w:left="720" w:hanging="360"/>
        <w:rPr>
          <w:b w:val="1"/>
        </w:rPr>
      </w:pPr>
      <w:r w:rsidDel="00000000" w:rsidR="00000000" w:rsidRPr="00000000">
        <w:rPr>
          <w:b w:val="1"/>
          <w:rtl w:val="0"/>
        </w:rPr>
        <w:t xml:space="preserve">Catalogiseeroplossing</w:t>
      </w: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t xml:space="preserve">Het catalogiseersysteem Aleph wordt vanaf 2026 niet langer ondersteund door onze leverancier Libis.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10"/>
        </w:numPr>
        <w:ind w:left="720" w:hanging="360"/>
        <w:rPr>
          <w:b w:val="1"/>
        </w:rPr>
      </w:pPr>
      <w:r w:rsidDel="00000000" w:rsidR="00000000" w:rsidRPr="00000000">
        <w:rPr>
          <w:b w:val="1"/>
          <w:rtl w:val="0"/>
        </w:rPr>
        <w:t xml:space="preserve">Werkprocessen</w:t>
      </w:r>
      <w:r w:rsidDel="00000000" w:rsidR="00000000" w:rsidRPr="00000000">
        <w:rPr>
          <w:rtl w:val="0"/>
        </w:rPr>
      </w:r>
    </w:p>
    <w:p w:rsidR="00000000" w:rsidDel="00000000" w:rsidP="00000000" w:rsidRDefault="00000000" w:rsidRPr="00000000" w14:paraId="00000087">
      <w:pPr>
        <w:numPr>
          <w:ilvl w:val="1"/>
          <w:numId w:val="10"/>
        </w:numPr>
        <w:ind w:left="1440" w:hanging="360"/>
      </w:pPr>
      <w:r w:rsidDel="00000000" w:rsidR="00000000" w:rsidRPr="00000000">
        <w:rPr>
          <w:rtl w:val="0"/>
        </w:rPr>
        <w:t xml:space="preserve">Open Vlacc was en is een exclusief samenwerkingsverband tussen de grote zes bibliotheken en Cultuurconnect, zowel qua </w:t>
      </w:r>
      <w:r w:rsidDel="00000000" w:rsidR="00000000" w:rsidRPr="00000000">
        <w:rPr>
          <w:rtl w:val="0"/>
        </w:rPr>
        <w:t xml:space="preserve">beslissingen nemen in</w:t>
      </w:r>
      <w:r w:rsidDel="00000000" w:rsidR="00000000" w:rsidRPr="00000000">
        <w:rPr>
          <w:rtl w:val="0"/>
        </w:rPr>
        <w:t xml:space="preserve"> werkgroepen, als qua invoer. Dit is al jaren een punt van kritiek bij de andere Vlaamse en Brusselse openbare bibliotheken. </w:t>
      </w:r>
    </w:p>
    <w:p w:rsidR="00000000" w:rsidDel="00000000" w:rsidP="00000000" w:rsidRDefault="00000000" w:rsidRPr="00000000" w14:paraId="00000088">
      <w:pPr>
        <w:numPr>
          <w:ilvl w:val="1"/>
          <w:numId w:val="10"/>
        </w:numPr>
        <w:ind w:left="1440" w:hanging="360"/>
      </w:pPr>
      <w:r w:rsidDel="00000000" w:rsidR="00000000" w:rsidRPr="00000000">
        <w:rPr>
          <w:rtl w:val="0"/>
        </w:rPr>
        <w:t xml:space="preserve">De werkgroepen opereren te veel als een “silo-omgeving”, waardoor beslissingen elkaar soms tegenspreken, of te lang aanslepen. </w:t>
      </w:r>
    </w:p>
    <w:p w:rsidR="00000000" w:rsidDel="00000000" w:rsidP="00000000" w:rsidRDefault="00000000" w:rsidRPr="00000000" w14:paraId="00000089">
      <w:pPr>
        <w:numPr>
          <w:ilvl w:val="1"/>
          <w:numId w:val="10"/>
        </w:numPr>
        <w:ind w:left="1440" w:hanging="360"/>
      </w:pPr>
      <w:r w:rsidDel="00000000" w:rsidR="00000000" w:rsidRPr="00000000">
        <w:rPr>
          <w:rtl w:val="0"/>
        </w:rPr>
        <w:t xml:space="preserve">Meer en meer lokale bibliotheken werken met kastklare leveringen. De boekenleveranciers leveren deze vaak sneller dan dat ze door Cultuurconnect of de 6 grote bibliotheken ontvangen worden. Op dat moment zit er nog geen plaatsingsinformatie in Open Vlacc, waardoor het rugetiket niet tijdig wordt aangemaakt. </w:t>
      </w:r>
    </w:p>
    <w:p w:rsidR="00000000" w:rsidDel="00000000" w:rsidP="00000000" w:rsidRDefault="00000000" w:rsidRPr="00000000" w14:paraId="0000008A">
      <w:pPr>
        <w:numPr>
          <w:ilvl w:val="1"/>
          <w:numId w:val="10"/>
        </w:numPr>
        <w:ind w:left="1440" w:hanging="360"/>
      </w:pPr>
      <w:r w:rsidDel="00000000" w:rsidR="00000000" w:rsidRPr="00000000">
        <w:rPr>
          <w:rtl w:val="0"/>
        </w:rPr>
        <w:t xml:space="preserve">De groeiende digitale bibliotheekcollecties (e-boeken en audioboeken op cloudLibrary, digitale films…) zorgen voor een enorme vraag aan in te voeren beschrijvingen in Open Vlacc. </w:t>
      </w:r>
    </w:p>
    <w:p w:rsidR="00000000" w:rsidDel="00000000" w:rsidP="00000000" w:rsidRDefault="00000000" w:rsidRPr="00000000" w14:paraId="0000008B">
      <w:pPr>
        <w:numPr>
          <w:ilvl w:val="1"/>
          <w:numId w:val="10"/>
        </w:numPr>
        <w:ind w:left="1440" w:hanging="360"/>
      </w:pPr>
      <w:r w:rsidDel="00000000" w:rsidR="00000000" w:rsidRPr="00000000">
        <w:rPr>
          <w:rtl w:val="0"/>
        </w:rPr>
        <w:t xml:space="preserve">Onderhoudstaken nemen een disproportioneel deel van de werktijd in, o.a. doordat de datastructuur niet optimaal is: er bestaan geen “entiteiten”. </w:t>
      </w:r>
    </w:p>
    <w:p w:rsidR="00000000" w:rsidDel="00000000" w:rsidP="00000000" w:rsidRDefault="00000000" w:rsidRPr="00000000" w14:paraId="0000008C">
      <w:pPr>
        <w:numPr>
          <w:ilvl w:val="1"/>
          <w:numId w:val="10"/>
        </w:numPr>
        <w:ind w:left="1440" w:hanging="360"/>
      </w:pPr>
      <w:r w:rsidDel="00000000" w:rsidR="00000000" w:rsidRPr="00000000">
        <w:rPr>
          <w:rtl w:val="0"/>
        </w:rPr>
        <w:t xml:space="preserve">Doordat er geen overkoepelend Werk-niveau bestaat, is er tevens redundantie en incoherentie tussen beschrijvingen, wat impact heeft op het invoeren (elke nieuwe editie moet volledig ingevoerd worden, wat ook een grotere kans op inconsequenties teweegbrengt), als op de onderhoudstaken. </w:t>
      </w:r>
    </w:p>
    <w:p w:rsidR="00000000" w:rsidDel="00000000" w:rsidP="00000000" w:rsidRDefault="00000000" w:rsidRPr="00000000" w14:paraId="0000008D">
      <w:pPr>
        <w:ind w:left="1440" w:firstLine="0"/>
        <w:rPr/>
      </w:pPr>
      <w:r w:rsidDel="00000000" w:rsidR="00000000" w:rsidRPr="00000000">
        <w:rPr>
          <w:rtl w:val="0"/>
        </w:rPr>
      </w:r>
    </w:p>
    <w:p w:rsidR="00000000" w:rsidDel="00000000" w:rsidP="00000000" w:rsidRDefault="00000000" w:rsidRPr="00000000" w14:paraId="0000008E">
      <w:pPr>
        <w:numPr>
          <w:ilvl w:val="0"/>
          <w:numId w:val="10"/>
        </w:numPr>
        <w:ind w:left="720" w:hanging="360"/>
      </w:pPr>
      <w:r w:rsidDel="00000000" w:rsidR="00000000" w:rsidRPr="00000000">
        <w:rPr>
          <w:b w:val="1"/>
          <w:rtl w:val="0"/>
        </w:rPr>
        <w:t xml:space="preserve">Dataprocessen</w:t>
      </w:r>
      <w:r w:rsidDel="00000000" w:rsidR="00000000" w:rsidRPr="00000000">
        <w:rPr>
          <w:rtl w:val="0"/>
        </w:rPr>
        <w:t xml:space="preserve">:</w:t>
      </w:r>
    </w:p>
    <w:p w:rsidR="00000000" w:rsidDel="00000000" w:rsidP="00000000" w:rsidRDefault="00000000" w:rsidRPr="00000000" w14:paraId="0000008F">
      <w:pPr>
        <w:numPr>
          <w:ilvl w:val="1"/>
          <w:numId w:val="10"/>
        </w:numPr>
        <w:ind w:left="1440" w:hanging="360"/>
      </w:pPr>
      <w:r w:rsidDel="00000000" w:rsidR="00000000" w:rsidRPr="00000000">
        <w:rPr>
          <w:rtl w:val="0"/>
        </w:rPr>
        <w:t xml:space="preserve">Ook de motor achter de publiekscatalogus Aquabrowser is </w:t>
      </w:r>
      <w:r w:rsidDel="00000000" w:rsidR="00000000" w:rsidRPr="00000000">
        <w:rPr>
          <w:i w:val="1"/>
          <w:rtl w:val="0"/>
        </w:rPr>
        <w:t xml:space="preserve">end-of-life</w:t>
      </w:r>
      <w:r w:rsidDel="00000000" w:rsidR="00000000" w:rsidRPr="00000000">
        <w:rPr>
          <w:rtl w:val="0"/>
        </w:rPr>
        <w:t xml:space="preserve">.</w:t>
      </w:r>
    </w:p>
    <w:p w:rsidR="00000000" w:rsidDel="00000000" w:rsidP="00000000" w:rsidRDefault="00000000" w:rsidRPr="00000000" w14:paraId="00000090">
      <w:pPr>
        <w:ind w:left="1440" w:firstLine="0"/>
        <w:rPr/>
      </w:pPr>
      <w:r w:rsidDel="00000000" w:rsidR="00000000" w:rsidRPr="00000000">
        <w:rPr>
          <w:rtl w:val="0"/>
        </w:rPr>
        <w:t xml:space="preserve">AquaBrowser is de zoek- en ETL-motor die de Open Vlacc-data verwerkt, groepeert en combineert met de data uit het bibliotheeksysteem en dit alles aan de eindgebruiker presenteert als één geheel.</w:t>
      </w:r>
    </w:p>
    <w:p w:rsidR="00000000" w:rsidDel="00000000" w:rsidP="00000000" w:rsidRDefault="00000000" w:rsidRPr="00000000" w14:paraId="00000091">
      <w:pPr>
        <w:numPr>
          <w:ilvl w:val="1"/>
          <w:numId w:val="10"/>
        </w:numPr>
        <w:ind w:left="1440" w:hanging="360"/>
      </w:pPr>
      <w:r w:rsidDel="00000000" w:rsidR="00000000" w:rsidRPr="00000000">
        <w:rPr>
          <w:rtl w:val="0"/>
        </w:rPr>
        <w:t xml:space="preserve">De metadata wordt pas samengebracht met de metacontent (covers, samenvattingen, recensies) in de publiekscatalogus, fouten worden alleen per toeval en achteraf ontdekt.</w:t>
      </w:r>
    </w:p>
    <w:p w:rsidR="00000000" w:rsidDel="00000000" w:rsidP="00000000" w:rsidRDefault="00000000" w:rsidRPr="00000000" w14:paraId="00000092">
      <w:pPr>
        <w:numPr>
          <w:ilvl w:val="1"/>
          <w:numId w:val="10"/>
        </w:numPr>
        <w:ind w:left="1440" w:hanging="360"/>
      </w:pPr>
      <w:r w:rsidDel="00000000" w:rsidR="00000000" w:rsidRPr="00000000">
        <w:rPr>
          <w:rtl w:val="0"/>
        </w:rPr>
        <w:t xml:space="preserve">Er kunnen geen of slechts beperkte linken gelegd worden tussen verschillende werken (“Boek y is een verfilming van boek x” is niet mogelijk), het verrijken van Vlacc-data met externe bronnen staat nog niet op punt (authorities moeten manueel aangemaakt worden, pas daarna kunnen ze een deelbaar id krijgen)...</w:t>
      </w:r>
    </w:p>
    <w:p w:rsidR="00000000" w:rsidDel="00000000" w:rsidP="00000000" w:rsidRDefault="00000000" w:rsidRPr="00000000" w14:paraId="00000093">
      <w:pPr>
        <w:numPr>
          <w:ilvl w:val="1"/>
          <w:numId w:val="10"/>
        </w:numPr>
        <w:ind w:left="1440" w:hanging="360"/>
      </w:pPr>
      <w:r w:rsidDel="00000000" w:rsidR="00000000" w:rsidRPr="00000000">
        <w:rPr>
          <w:rtl w:val="0"/>
        </w:rPr>
        <w:t xml:space="preserve">Als er geen Vlacc-beschrijving aanwezig is, voeren de lokale openbare bibliotheken de beschrijvingen in in het eengemaakt bibliotheeksysteem Wise. Invoer gebeurt dus op twee plaatsen en in twee verschillende systemen. Dit zorgt ervoor dat Aquabrowser een dubbele Vlacc-import moet voorzien (één keer rechtstreeks uit Aleph, één keer via de Wise-import), wat veel tijd en energie vraagt.</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Deze uitdagende zaken vormen het “speelveld” van de productgroep. </w:t>
      </w:r>
    </w:p>
    <w:p w:rsidR="00000000" w:rsidDel="00000000" w:rsidP="00000000" w:rsidRDefault="00000000" w:rsidRPr="00000000" w14:paraId="00000096">
      <w:pPr>
        <w:ind w:left="0" w:firstLine="0"/>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VRAAG</w:t>
      </w:r>
      <w:r w:rsidDel="00000000" w:rsidR="00000000" w:rsidRPr="00000000">
        <w:rPr>
          <w:rtl w:val="0"/>
        </w:rPr>
        <w:t xml:space="preserve">: is dit wat jullie van deze productgroep verwachtten toen jullie je inschreven als productgroeplid?</w:t>
      </w:r>
    </w:p>
    <w:p w:rsidR="00000000" w:rsidDel="00000000" w:rsidP="00000000" w:rsidRDefault="00000000" w:rsidRPr="00000000" w14:paraId="00000097">
      <w:pPr>
        <w:ind w:left="0" w:firstLine="0"/>
        <w:rPr/>
      </w:pPr>
      <w:r w:rsidDel="00000000" w:rsidR="00000000" w:rsidRPr="00000000">
        <w:rPr>
          <w:rtl w:val="0"/>
        </w:rPr>
        <w:t xml:space="preserve">Bij de meesten wel, voor sommigen is het nog onduidelijk hoe concreet of hoe strategisch de productgroep is. </w:t>
      </w:r>
    </w:p>
    <w:p w:rsidR="00000000" w:rsidDel="00000000" w:rsidP="00000000" w:rsidRDefault="00000000" w:rsidRPr="00000000" w14:paraId="00000098">
      <w:pPr>
        <w:ind w:left="0" w:firstLine="0"/>
        <w:rPr/>
      </w:pPr>
      <w:r w:rsidDel="00000000" w:rsidR="00000000" w:rsidRPr="00000000">
        <w:rPr>
          <w:rtl w:val="0"/>
        </w:rPr>
        <w:t xml:space="preserve">Ook wat onzekerheid over het meebeslissen over de financiën: een deel wordt beslist door de overkoepelende stuurgroep Digitale Bibliotheek, maar die heeft aan de verschillende productgroepen het mandaat gegeven om over zeer productspecifieke budget-posten zelf te beslissen. </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En deze uitdagingen hebben we tevens aangegrepen als kansen om onze twee vernieuwingsprojecten op te starten:</w:t>
      </w:r>
    </w:p>
    <w:p w:rsidR="00000000" w:rsidDel="00000000" w:rsidP="00000000" w:rsidRDefault="00000000" w:rsidRPr="00000000" w14:paraId="0000009B">
      <w:pPr>
        <w:pStyle w:val="Heading4"/>
        <w:rPr/>
      </w:pPr>
      <w:bookmarkStart w:colFirst="0" w:colLast="0" w:name="_57pe6fkefvca" w:id="3"/>
      <w:bookmarkEnd w:id="3"/>
      <w:r w:rsidDel="00000000" w:rsidR="00000000" w:rsidRPr="00000000">
        <w:rPr>
          <w:rtl w:val="0"/>
        </w:rPr>
        <w:t xml:space="preserve">2.1. Vernieuwing invoersysteem en -model</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b w:val="1"/>
        </w:rPr>
      </w:pPr>
      <w:r w:rsidDel="00000000" w:rsidR="00000000" w:rsidRPr="00000000">
        <w:rPr>
          <w:b w:val="1"/>
          <w:rtl w:val="0"/>
        </w:rPr>
        <w:t xml:space="preserve">Vernieuwing invoersysteem</w:t>
      </w:r>
    </w:p>
    <w:p w:rsidR="00000000" w:rsidDel="00000000" w:rsidP="00000000" w:rsidRDefault="00000000" w:rsidRPr="00000000" w14:paraId="0000009E">
      <w:pPr>
        <w:widowControl w:val="0"/>
        <w:spacing w:line="276" w:lineRule="auto"/>
        <w:rPr/>
      </w:pPr>
      <w:r w:rsidDel="00000000" w:rsidR="00000000" w:rsidRPr="00000000">
        <w:rPr>
          <w:rtl w:val="0"/>
        </w:rPr>
        <w:t xml:space="preserve">De hoofddoelstelling van het project is het vervangen van Aleph als catalogiseeroplossing door een nieuw catalografiesysteem dat de efficiëntie en de kwaliteit doorheen de levenscyclus van de data optimaliseert door:</w:t>
      </w:r>
    </w:p>
    <w:p w:rsidR="00000000" w:rsidDel="00000000" w:rsidP="00000000" w:rsidRDefault="00000000" w:rsidRPr="00000000" w14:paraId="0000009F">
      <w:pPr>
        <w:widowControl w:val="0"/>
        <w:numPr>
          <w:ilvl w:val="0"/>
          <w:numId w:val="26"/>
        </w:numPr>
        <w:spacing w:line="276" w:lineRule="auto"/>
        <w:ind w:left="720" w:hanging="360"/>
      </w:pPr>
      <w:r w:rsidDel="00000000" w:rsidR="00000000" w:rsidRPr="00000000">
        <w:rPr>
          <w:rtl w:val="0"/>
        </w:rPr>
        <w:t xml:space="preserve">bibliografische beschrijvingen aan te maken binnen een ‘entiteiten-relatie’-model, waarbij er gewerkt wordt met moderne modellen en standaarden als RDF in plaats van het huidige MARC21-formaat.</w:t>
      </w:r>
    </w:p>
    <w:p w:rsidR="00000000" w:rsidDel="00000000" w:rsidP="00000000" w:rsidRDefault="00000000" w:rsidRPr="00000000" w14:paraId="000000A0">
      <w:pPr>
        <w:widowControl w:val="0"/>
        <w:spacing w:line="276" w:lineRule="auto"/>
        <w:ind w:left="720" w:firstLine="0"/>
        <w:rPr/>
      </w:pPr>
      <w:r w:rsidDel="00000000" w:rsidR="00000000" w:rsidRPr="00000000">
        <w:rPr>
          <w:rtl w:val="0"/>
        </w:rPr>
        <w:t xml:space="preserve">Op die manier kunnen we meer betekenisvolle relaties toevoegen en niveaus in beschrijvingen leggen (Werk - Manifestatie), waardoor de processen aan de back-end én aan de frontend efficiënter verloopt. Zo ontstaan er ook meer mogelijkheden i.f.v. de creatie van zinvolle zoek- en inspiratie-omgevingen voor de eindgebruikers (bibliotheekmedewerkers &amp; bibliotheekleden).</w:t>
      </w:r>
    </w:p>
    <w:p w:rsidR="00000000" w:rsidDel="00000000" w:rsidP="00000000" w:rsidRDefault="00000000" w:rsidRPr="00000000" w14:paraId="000000A1">
      <w:pPr>
        <w:widowControl w:val="0"/>
        <w:spacing w:line="276" w:lineRule="auto"/>
        <w:ind w:left="720" w:firstLine="0"/>
        <w:rPr/>
      </w:pPr>
      <w:r w:rsidDel="00000000" w:rsidR="00000000" w:rsidRPr="00000000">
        <w:rPr>
          <w:rtl w:val="0"/>
        </w:rPr>
        <w:t xml:space="preserve">Er moet echter wel nog steeds MARC21-output mogelijk zijn voor Wise!</w:t>
      </w:r>
    </w:p>
    <w:p w:rsidR="00000000" w:rsidDel="00000000" w:rsidP="00000000" w:rsidRDefault="00000000" w:rsidRPr="00000000" w14:paraId="000000A2">
      <w:pPr>
        <w:widowControl w:val="0"/>
        <w:numPr>
          <w:ilvl w:val="0"/>
          <w:numId w:val="26"/>
        </w:numPr>
        <w:spacing w:line="276" w:lineRule="auto"/>
        <w:ind w:left="720" w:hanging="360"/>
      </w:pPr>
      <w:r w:rsidDel="00000000" w:rsidR="00000000" w:rsidRPr="00000000">
        <w:rPr>
          <w:rtl w:val="0"/>
        </w:rPr>
        <w:t xml:space="preserve">voor een open systeem te kiezen, waarbij koppelingen en relaties gelegd kunnen worden tussen andere systemen (vb. in functie van etiketten, verrijking van de data …)</w:t>
      </w:r>
    </w:p>
    <w:p w:rsidR="00000000" w:rsidDel="00000000" w:rsidP="00000000" w:rsidRDefault="00000000" w:rsidRPr="00000000" w14:paraId="000000A3">
      <w:pPr>
        <w:widowControl w:val="0"/>
        <w:numPr>
          <w:ilvl w:val="0"/>
          <w:numId w:val="26"/>
        </w:numPr>
        <w:spacing w:line="276" w:lineRule="auto"/>
        <w:ind w:left="720" w:hanging="360"/>
      </w:pPr>
      <w:r w:rsidDel="00000000" w:rsidR="00000000" w:rsidRPr="00000000">
        <w:rPr>
          <w:rtl w:val="0"/>
        </w:rPr>
        <w:t xml:space="preserve">waar mogelijk gebruik te maken van andere databronnen</w:t>
      </w:r>
    </w:p>
    <w:p w:rsidR="00000000" w:rsidDel="00000000" w:rsidP="00000000" w:rsidRDefault="00000000" w:rsidRPr="00000000" w14:paraId="000000A4">
      <w:pPr>
        <w:widowControl w:val="0"/>
        <w:spacing w:line="276" w:lineRule="auto"/>
        <w:ind w:left="850.3937007874017" w:firstLine="0"/>
        <w:rPr/>
      </w:pPr>
      <w:r w:rsidDel="00000000" w:rsidR="00000000" w:rsidRPr="00000000">
        <w:rPr>
          <w:rtl w:val="0"/>
        </w:rPr>
      </w:r>
    </w:p>
    <w:p w:rsidR="00000000" w:rsidDel="00000000" w:rsidP="00000000" w:rsidRDefault="00000000" w:rsidRPr="00000000" w14:paraId="000000A5">
      <w:pPr>
        <w:widowControl w:val="0"/>
        <w:spacing w:line="276" w:lineRule="auto"/>
        <w:rPr/>
      </w:pPr>
      <w:r w:rsidDel="00000000" w:rsidR="00000000" w:rsidRPr="00000000">
        <w:rPr>
          <w:rtl w:val="0"/>
        </w:rPr>
        <w:t xml:space="preserve">Naast de basisdoelstellingen is het project ook een aanleiding om na te gaan of onderstaande dataprocessen- doelstellingen eveneens te realiseren zijn:</w:t>
      </w:r>
    </w:p>
    <w:p w:rsidR="00000000" w:rsidDel="00000000" w:rsidP="00000000" w:rsidRDefault="00000000" w:rsidRPr="00000000" w14:paraId="000000A6">
      <w:pPr>
        <w:widowControl w:val="0"/>
        <w:numPr>
          <w:ilvl w:val="0"/>
          <w:numId w:val="21"/>
        </w:numPr>
        <w:spacing w:line="276" w:lineRule="auto"/>
        <w:ind w:left="720" w:hanging="360"/>
      </w:pPr>
      <w:r w:rsidDel="00000000" w:rsidR="00000000" w:rsidRPr="00000000">
        <w:rPr>
          <w:rtl w:val="0"/>
        </w:rPr>
        <w:t xml:space="preserve">het werk van Aquabrowser te verlichten door FRABL te vervangen door FRBR in de bibliografische data waardoor er geen Werk-niveau meer berekend moet worden na het aanmaken van de bibliografische beschrijvingen (post-processing in Aquabrowser). </w:t>
      </w:r>
    </w:p>
    <w:p w:rsidR="00000000" w:rsidDel="00000000" w:rsidP="00000000" w:rsidRDefault="00000000" w:rsidRPr="00000000" w14:paraId="000000A7">
      <w:pPr>
        <w:widowControl w:val="0"/>
        <w:numPr>
          <w:ilvl w:val="0"/>
          <w:numId w:val="21"/>
        </w:numPr>
        <w:spacing w:line="276" w:lineRule="auto"/>
        <w:ind w:left="720" w:hanging="360"/>
      </w:pPr>
      <w:r w:rsidDel="00000000" w:rsidR="00000000" w:rsidRPr="00000000">
        <w:rPr>
          <w:rtl w:val="0"/>
        </w:rPr>
        <w:t xml:space="preserve">het integreren en beheren van metacontent in het catalogiseersysteem (vb. koppeling naar coverserver, integratie van samenvattingen/recensies,...)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spacing w:before="0" w:lineRule="auto"/>
        <w:rPr/>
      </w:pPr>
      <w:r w:rsidDel="00000000" w:rsidR="00000000" w:rsidRPr="00000000">
        <w:rPr>
          <w:rtl w:val="0"/>
        </w:rPr>
        <w:t xml:space="preserve">Indien bovenstaande systeemvereisten niet mogelijk blijken te zijn - er zijn weinig tot geen native linked data/RDF-catalogiseersystemen in productie - wordt het een ander soort project en spreken we van een loutere migratie naar een ander reeds bestaand catalogiseersysteem, dat naar alle waarschijnlijkheid wel nog MARC21-gebaseerd zal zijn.</w:t>
      </w:r>
    </w:p>
    <w:p w:rsidR="00000000" w:rsidDel="00000000" w:rsidP="00000000" w:rsidRDefault="00000000" w:rsidRPr="00000000" w14:paraId="000000AA">
      <w:pPr>
        <w:spacing w:before="0" w:line="276" w:lineRule="auto"/>
        <w:rPr/>
      </w:pPr>
      <w:r w:rsidDel="00000000" w:rsidR="00000000" w:rsidRPr="00000000">
        <w:rPr>
          <w:rtl w:val="0"/>
        </w:rPr>
      </w:r>
    </w:p>
    <w:p w:rsidR="00000000" w:rsidDel="00000000" w:rsidP="00000000" w:rsidRDefault="00000000" w:rsidRPr="00000000" w14:paraId="000000AB">
      <w:pPr>
        <w:numPr>
          <w:ilvl w:val="0"/>
          <w:numId w:val="4"/>
        </w:numPr>
        <w:spacing w:before="0" w:line="276" w:lineRule="auto"/>
        <w:ind w:left="720" w:hanging="360"/>
        <w:rPr/>
      </w:pPr>
      <w:r w:rsidDel="00000000" w:rsidR="00000000" w:rsidRPr="00000000">
        <w:rPr>
          <w:rtl w:val="0"/>
        </w:rPr>
        <w:t xml:space="preserve">Stand van zaken:</w:t>
      </w:r>
    </w:p>
    <w:p w:rsidR="00000000" w:rsidDel="00000000" w:rsidP="00000000" w:rsidRDefault="00000000" w:rsidRPr="00000000" w14:paraId="000000AC">
      <w:pPr>
        <w:widowControl w:val="0"/>
        <w:numPr>
          <w:ilvl w:val="1"/>
          <w:numId w:val="4"/>
        </w:numPr>
        <w:spacing w:after="0" w:before="0" w:line="276" w:lineRule="auto"/>
        <w:ind w:left="1440" w:hanging="360"/>
        <w:rPr/>
      </w:pPr>
      <w:hyperlink r:id="rId7">
        <w:r w:rsidDel="00000000" w:rsidR="00000000" w:rsidRPr="00000000">
          <w:rPr>
            <w:color w:val="0097a7"/>
            <w:u w:val="single"/>
            <w:rtl w:val="0"/>
          </w:rPr>
          <w:t xml:space="preserve">definitiedocument</w:t>
        </w:r>
      </w:hyperlink>
      <w:r w:rsidDel="00000000" w:rsidR="00000000" w:rsidRPr="00000000">
        <w:rPr>
          <w:rtl w:val="0"/>
        </w:rPr>
        <w:t xml:space="preserve"> opgesteld</w:t>
      </w:r>
    </w:p>
    <w:p w:rsidR="00000000" w:rsidDel="00000000" w:rsidP="00000000" w:rsidRDefault="00000000" w:rsidRPr="00000000" w14:paraId="000000AD">
      <w:pPr>
        <w:widowControl w:val="0"/>
        <w:numPr>
          <w:ilvl w:val="1"/>
          <w:numId w:val="4"/>
        </w:numPr>
        <w:spacing w:after="0" w:before="0" w:line="276" w:lineRule="auto"/>
        <w:ind w:left="1440" w:hanging="360"/>
        <w:rPr/>
      </w:pPr>
      <w:r w:rsidDel="00000000" w:rsidR="00000000" w:rsidRPr="00000000">
        <w:rPr>
          <w:rtl w:val="0"/>
        </w:rPr>
        <w:t xml:space="preserve">marktverkenning: gesprekken</w:t>
      </w:r>
    </w:p>
    <w:p w:rsidR="00000000" w:rsidDel="00000000" w:rsidP="00000000" w:rsidRDefault="00000000" w:rsidRPr="00000000" w14:paraId="000000AE">
      <w:pPr>
        <w:widowControl w:val="0"/>
        <w:numPr>
          <w:ilvl w:val="2"/>
          <w:numId w:val="4"/>
        </w:numPr>
        <w:spacing w:after="0" w:before="0" w:line="276" w:lineRule="auto"/>
        <w:ind w:left="2160" w:hanging="360"/>
        <w:rPr/>
      </w:pPr>
      <w:r w:rsidDel="00000000" w:rsidR="00000000" w:rsidRPr="00000000">
        <w:rPr>
          <w:rtl w:val="0"/>
        </w:rPr>
        <w:t xml:space="preserve">commerciële partijen: o.a. Systematic (Cicero), Alma, …</w:t>
      </w:r>
    </w:p>
    <w:p w:rsidR="00000000" w:rsidDel="00000000" w:rsidP="00000000" w:rsidRDefault="00000000" w:rsidRPr="00000000" w14:paraId="000000AF">
      <w:pPr>
        <w:widowControl w:val="0"/>
        <w:numPr>
          <w:ilvl w:val="2"/>
          <w:numId w:val="4"/>
        </w:numPr>
        <w:spacing w:before="0" w:line="276" w:lineRule="auto"/>
        <w:ind w:left="2160" w:hanging="360"/>
        <w:rPr/>
      </w:pPr>
      <w:r w:rsidDel="00000000" w:rsidR="00000000" w:rsidRPr="00000000">
        <w:rPr>
          <w:rtl w:val="0"/>
        </w:rPr>
        <w:t xml:space="preserve">open source toepassingen: Sinopia, Marva, Libris XL (ook testwerk)</w:t>
      </w:r>
    </w:p>
    <w:p w:rsidR="00000000" w:rsidDel="00000000" w:rsidP="00000000" w:rsidRDefault="00000000" w:rsidRPr="00000000" w14:paraId="000000B0">
      <w:pPr>
        <w:widowControl w:val="0"/>
        <w:spacing w:before="0" w:line="276" w:lineRule="auto"/>
        <w:ind w:left="0" w:firstLine="0"/>
        <w:rPr/>
      </w:pPr>
      <w:r w:rsidDel="00000000" w:rsidR="00000000" w:rsidRPr="00000000">
        <w:rPr>
          <w:rtl w:val="0"/>
        </w:rPr>
      </w:r>
    </w:p>
    <w:p w:rsidR="00000000" w:rsidDel="00000000" w:rsidP="00000000" w:rsidRDefault="00000000" w:rsidRPr="00000000" w14:paraId="000000B1">
      <w:pPr>
        <w:widowControl w:val="0"/>
        <w:numPr>
          <w:ilvl w:val="0"/>
          <w:numId w:val="22"/>
        </w:numPr>
        <w:spacing w:before="0" w:line="276" w:lineRule="auto"/>
        <w:ind w:left="720" w:hanging="360"/>
        <w:rPr>
          <w:u w:val="none"/>
        </w:rPr>
      </w:pPr>
      <w:r w:rsidDel="00000000" w:rsidR="00000000" w:rsidRPr="00000000">
        <w:rPr>
          <w:rtl w:val="0"/>
        </w:rPr>
        <w:t xml:space="preserve">In de pijplijn: </w:t>
      </w:r>
    </w:p>
    <w:p w:rsidR="00000000" w:rsidDel="00000000" w:rsidP="00000000" w:rsidRDefault="00000000" w:rsidRPr="00000000" w14:paraId="000000B2">
      <w:pPr>
        <w:widowControl w:val="0"/>
        <w:numPr>
          <w:ilvl w:val="1"/>
          <w:numId w:val="22"/>
        </w:numPr>
        <w:spacing w:before="0" w:line="276" w:lineRule="auto"/>
        <w:ind w:left="1440" w:hanging="360"/>
        <w:rPr>
          <w:u w:val="none"/>
        </w:rPr>
      </w:pPr>
      <w:r w:rsidDel="00000000" w:rsidR="00000000" w:rsidRPr="00000000">
        <w:rPr>
          <w:rtl w:val="0"/>
        </w:rPr>
        <w:t xml:space="preserve">oktober-december 2023: RFI uitschrijven ja/nee, beslissing Europese of innovatie aanbesteding, doorontwikkeling open source versus platform van commerciële partij, bestek indien van toepassing</w:t>
      </w:r>
    </w:p>
    <w:p w:rsidR="00000000" w:rsidDel="00000000" w:rsidP="00000000" w:rsidRDefault="00000000" w:rsidRPr="00000000" w14:paraId="000000B3">
      <w:pPr>
        <w:widowControl w:val="0"/>
        <w:numPr>
          <w:ilvl w:val="1"/>
          <w:numId w:val="22"/>
        </w:numPr>
        <w:spacing w:before="0" w:line="276" w:lineRule="auto"/>
        <w:ind w:left="1440" w:hanging="360"/>
        <w:rPr>
          <w:u w:val="none"/>
        </w:rPr>
      </w:pPr>
      <w:r w:rsidDel="00000000" w:rsidR="00000000" w:rsidRPr="00000000">
        <w:rPr>
          <w:rtl w:val="0"/>
        </w:rPr>
        <w:t xml:space="preserve">idealiter in juni-juli 2024: gunning</w:t>
      </w:r>
    </w:p>
    <w:p w:rsidR="00000000" w:rsidDel="00000000" w:rsidP="00000000" w:rsidRDefault="00000000" w:rsidRPr="00000000" w14:paraId="000000B4">
      <w:pPr>
        <w:widowControl w:val="0"/>
        <w:numPr>
          <w:ilvl w:val="1"/>
          <w:numId w:val="22"/>
        </w:numPr>
        <w:spacing w:before="0" w:line="276" w:lineRule="auto"/>
        <w:ind w:left="1440" w:hanging="360"/>
        <w:rPr>
          <w:u w:val="none"/>
        </w:rPr>
      </w:pPr>
      <w:r w:rsidDel="00000000" w:rsidR="00000000" w:rsidRPr="00000000">
        <w:rPr>
          <w:rtl w:val="0"/>
        </w:rPr>
        <w:t xml:space="preserve">in 2025: implementatie en daarna doorontwikkeling</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Vernieuwing invoermodel</w:t>
      </w:r>
    </w:p>
    <w:p w:rsidR="00000000" w:rsidDel="00000000" w:rsidP="00000000" w:rsidRDefault="00000000" w:rsidRPr="00000000" w14:paraId="000000B7">
      <w:pPr>
        <w:rPr/>
      </w:pPr>
      <w:r w:rsidDel="00000000" w:rsidR="00000000" w:rsidRPr="00000000">
        <w:rPr>
          <w:rtl w:val="0"/>
        </w:rPr>
        <w:t xml:space="preserve">Dit is een pilootproject, waarbij we een jaar (oktober ‘23 - oktober ‘24) de tijd nemen om te kijken welk effect het betrekken van meer invoerpartners heeft op de centrale invoer. </w:t>
      </w:r>
    </w:p>
    <w:p w:rsidR="00000000" w:rsidDel="00000000" w:rsidP="00000000" w:rsidRDefault="00000000" w:rsidRPr="00000000" w14:paraId="000000B8">
      <w:pPr>
        <w:rPr/>
      </w:pPr>
      <w:r w:rsidDel="00000000" w:rsidR="00000000" w:rsidRPr="00000000">
        <w:rPr>
          <w:rtl w:val="0"/>
        </w:rPr>
        <w:t xml:space="preserve">Dit valt samen met het openzetten van de catalografie-werkgroepen, die omwille van “historische redenen” enkel bestonden uit de Vlacc-invoerpartners.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De doelstelling van het project is het faciliteren van een meer coöperatieve manier van werken, in analogie van de andere diensten van Cultuurconnect.</w:t>
      </w:r>
    </w:p>
    <w:p w:rsidR="00000000" w:rsidDel="00000000" w:rsidP="00000000" w:rsidRDefault="00000000" w:rsidRPr="00000000" w14:paraId="000000BB">
      <w:pPr>
        <w:rPr/>
      </w:pPr>
      <w:r w:rsidDel="00000000" w:rsidR="00000000" w:rsidRPr="00000000">
        <w:rPr>
          <w:rtl w:val="0"/>
        </w:rPr>
        <w:t xml:space="preserve">Op die manier kunnen een aantal uitdagingen op vlak van de Open Vlacc-werkprocessen potentieel gecounterd worden: </w:t>
      </w:r>
    </w:p>
    <w:p w:rsidR="00000000" w:rsidDel="00000000" w:rsidP="00000000" w:rsidRDefault="00000000" w:rsidRPr="00000000" w14:paraId="000000BC">
      <w:pPr>
        <w:numPr>
          <w:ilvl w:val="0"/>
          <w:numId w:val="18"/>
        </w:numPr>
        <w:ind w:left="720" w:hanging="360"/>
      </w:pPr>
      <w:r w:rsidDel="00000000" w:rsidR="00000000" w:rsidRPr="00000000">
        <w:rPr>
          <w:rtl w:val="0"/>
        </w:rPr>
        <w:t xml:space="preserve">herdenken waar Open Vlacc voor staat, waarbij er samen met de productgroep keuzes gemaakt worden over:</w:t>
      </w:r>
    </w:p>
    <w:p w:rsidR="00000000" w:rsidDel="00000000" w:rsidP="00000000" w:rsidRDefault="00000000" w:rsidRPr="00000000" w14:paraId="000000BD">
      <w:pPr>
        <w:numPr>
          <w:ilvl w:val="1"/>
          <w:numId w:val="18"/>
        </w:numPr>
        <w:ind w:left="1440" w:hanging="360"/>
      </w:pPr>
      <w:r w:rsidDel="00000000" w:rsidR="00000000" w:rsidRPr="00000000">
        <w:rPr>
          <w:rtl w:val="0"/>
        </w:rPr>
        <w:t xml:space="preserve">meer centralisatie of net niet</w:t>
      </w:r>
    </w:p>
    <w:p w:rsidR="00000000" w:rsidDel="00000000" w:rsidP="00000000" w:rsidRDefault="00000000" w:rsidRPr="00000000" w14:paraId="000000BE">
      <w:pPr>
        <w:numPr>
          <w:ilvl w:val="1"/>
          <w:numId w:val="18"/>
        </w:numPr>
        <w:ind w:left="1440" w:hanging="360"/>
      </w:pPr>
      <w:r w:rsidDel="00000000" w:rsidR="00000000" w:rsidRPr="00000000">
        <w:rPr>
          <w:rtl w:val="0"/>
        </w:rPr>
        <w:t xml:space="preserve">snelheid en/vs. kwaliteit: Open Vlacc is en blijft een kwaliteitslabel, maar staat tevens in relatie met de druk qua snelheid </w:t>
      </w:r>
    </w:p>
    <w:p w:rsidR="00000000" w:rsidDel="00000000" w:rsidP="00000000" w:rsidRDefault="00000000" w:rsidRPr="00000000" w14:paraId="000000BF">
      <w:pPr>
        <w:numPr>
          <w:ilvl w:val="0"/>
          <w:numId w:val="18"/>
        </w:numPr>
        <w:ind w:left="720" w:hanging="360"/>
      </w:pPr>
      <w:r w:rsidDel="00000000" w:rsidR="00000000" w:rsidRPr="00000000">
        <w:rPr>
          <w:rtl w:val="0"/>
        </w:rPr>
        <w:t xml:space="preserve">bredere vertegenwoordiging van de sector in de product- en werkgroepen m.b.t. catalografie en deze efficiënter organiseren </w:t>
      </w:r>
    </w:p>
    <w:p w:rsidR="00000000" w:rsidDel="00000000" w:rsidP="00000000" w:rsidRDefault="00000000" w:rsidRPr="00000000" w14:paraId="000000C0">
      <w:pPr>
        <w:numPr>
          <w:ilvl w:val="0"/>
          <w:numId w:val="18"/>
        </w:numPr>
        <w:ind w:left="720" w:hanging="360"/>
      </w:pPr>
      <w:r w:rsidDel="00000000" w:rsidR="00000000" w:rsidRPr="00000000">
        <w:rPr>
          <w:rtl w:val="0"/>
        </w:rPr>
        <w:t xml:space="preserve">het aantal Zendesktickets om precatalografische records aan te vullen naar beneden te halen en zo andere taken te kunnen opnemen binnen het Bibliografisch Centrum</w:t>
      </w:r>
    </w:p>
    <w:p w:rsidR="00000000" w:rsidDel="00000000" w:rsidP="00000000" w:rsidRDefault="00000000" w:rsidRPr="00000000" w14:paraId="000000C1">
      <w:pPr>
        <w:numPr>
          <w:ilvl w:val="0"/>
          <w:numId w:val="18"/>
        </w:numPr>
        <w:ind w:left="720" w:hanging="360"/>
      </w:pPr>
      <w:r w:rsidDel="00000000" w:rsidR="00000000" w:rsidRPr="00000000">
        <w:rPr>
          <w:rtl w:val="0"/>
        </w:rPr>
        <w:t xml:space="preserve">bekijken in welke mate het mogelijk is om alle catalografie binnen één systeem te realiseren, waarbij er een nauwe relatie is met het project Vernieuwing invoersysteem en de gebruiksvriendelijkheid en de mogelijkheden van dit nieuwe catalografiesysteem om te werken met verschillende catalografieniveaus (bv. basis en expert).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Op basis van de kwaliteit van en de hoeveelheid Zendesktickets werden vier bibliotheken geselecteerd als extra invoerpartners: Aalst, Brakel, Roeselare en Turnhout. Ze stappen alle vier mee in het proefjaar.</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4"/>
        </w:numPr>
        <w:ind w:left="720" w:hanging="360"/>
      </w:pPr>
      <w:r w:rsidDel="00000000" w:rsidR="00000000" w:rsidRPr="00000000">
        <w:rPr>
          <w:rtl w:val="0"/>
        </w:rPr>
        <w:t xml:space="preserve">Stand van zaken:</w:t>
      </w:r>
    </w:p>
    <w:p w:rsidR="00000000" w:rsidDel="00000000" w:rsidP="00000000" w:rsidRDefault="00000000" w:rsidRPr="00000000" w14:paraId="000000C6">
      <w:pPr>
        <w:widowControl w:val="0"/>
        <w:numPr>
          <w:ilvl w:val="1"/>
          <w:numId w:val="4"/>
        </w:numPr>
        <w:ind w:left="1440" w:hanging="360"/>
      </w:pPr>
      <w:hyperlink r:id="rId8">
        <w:r w:rsidDel="00000000" w:rsidR="00000000" w:rsidRPr="00000000">
          <w:rPr>
            <w:color w:val="1155cc"/>
            <w:u w:val="single"/>
            <w:rtl w:val="0"/>
          </w:rPr>
          <w:t xml:space="preserve">definitiedocument</w:t>
        </w:r>
      </w:hyperlink>
      <w:r w:rsidDel="00000000" w:rsidR="00000000" w:rsidRPr="00000000">
        <w:rPr>
          <w:rtl w:val="0"/>
        </w:rPr>
        <w:t xml:space="preserve"> opgesteld</w:t>
      </w:r>
    </w:p>
    <w:p w:rsidR="00000000" w:rsidDel="00000000" w:rsidP="00000000" w:rsidRDefault="00000000" w:rsidRPr="00000000" w14:paraId="000000C7">
      <w:pPr>
        <w:widowControl w:val="0"/>
        <w:numPr>
          <w:ilvl w:val="1"/>
          <w:numId w:val="4"/>
        </w:numPr>
        <w:ind w:left="1440" w:hanging="360"/>
      </w:pPr>
      <w:r w:rsidDel="00000000" w:rsidR="00000000" w:rsidRPr="00000000">
        <w:rPr>
          <w:rtl w:val="0"/>
        </w:rPr>
        <w:t xml:space="preserve">werkgroepen hervormd</w:t>
      </w:r>
    </w:p>
    <w:p w:rsidR="00000000" w:rsidDel="00000000" w:rsidP="00000000" w:rsidRDefault="00000000" w:rsidRPr="00000000" w14:paraId="000000C8">
      <w:pPr>
        <w:widowControl w:val="0"/>
        <w:numPr>
          <w:ilvl w:val="1"/>
          <w:numId w:val="4"/>
        </w:numPr>
        <w:ind w:left="1440" w:hanging="360"/>
        <w:rPr>
          <w:u w:val="none"/>
        </w:rPr>
      </w:pPr>
      <w:r w:rsidDel="00000000" w:rsidR="00000000" w:rsidRPr="00000000">
        <w:rPr>
          <w:rtl w:val="0"/>
        </w:rPr>
        <w:t xml:space="preserve">productgroep opgericht</w:t>
      </w:r>
    </w:p>
    <w:p w:rsidR="00000000" w:rsidDel="00000000" w:rsidP="00000000" w:rsidRDefault="00000000" w:rsidRPr="00000000" w14:paraId="000000C9">
      <w:pPr>
        <w:widowControl w:val="0"/>
        <w:numPr>
          <w:ilvl w:val="1"/>
          <w:numId w:val="4"/>
        </w:numPr>
        <w:ind w:left="1440" w:hanging="360"/>
        <w:rPr>
          <w:u w:val="none"/>
        </w:rPr>
      </w:pPr>
      <w:r w:rsidDel="00000000" w:rsidR="00000000" w:rsidRPr="00000000">
        <w:rPr>
          <w:rtl w:val="0"/>
        </w:rPr>
        <w:t xml:space="preserve">proefjaar met extra invoerpartners van start gegaan</w:t>
      </w:r>
    </w:p>
    <w:p w:rsidR="00000000" w:rsidDel="00000000" w:rsidP="00000000" w:rsidRDefault="00000000" w:rsidRPr="00000000" w14:paraId="000000CA">
      <w:pPr>
        <w:widowControl w:val="0"/>
        <w:ind w:left="1440" w:firstLine="0"/>
        <w:rPr/>
      </w:pPr>
      <w:r w:rsidDel="00000000" w:rsidR="00000000" w:rsidRPr="00000000">
        <w:rPr>
          <w:rtl w:val="0"/>
        </w:rPr>
      </w:r>
    </w:p>
    <w:p w:rsidR="00000000" w:rsidDel="00000000" w:rsidP="00000000" w:rsidRDefault="00000000" w:rsidRPr="00000000" w14:paraId="000000CB">
      <w:pPr>
        <w:widowControl w:val="0"/>
        <w:numPr>
          <w:ilvl w:val="0"/>
          <w:numId w:val="22"/>
        </w:numPr>
        <w:ind w:left="720" w:hanging="360"/>
      </w:pPr>
      <w:r w:rsidDel="00000000" w:rsidR="00000000" w:rsidRPr="00000000">
        <w:rPr>
          <w:rtl w:val="0"/>
        </w:rPr>
        <w:t xml:space="preserve">In de pijplijn: </w:t>
      </w:r>
    </w:p>
    <w:p w:rsidR="00000000" w:rsidDel="00000000" w:rsidP="00000000" w:rsidRDefault="00000000" w:rsidRPr="00000000" w14:paraId="000000CC">
      <w:pPr>
        <w:widowControl w:val="0"/>
        <w:numPr>
          <w:ilvl w:val="1"/>
          <w:numId w:val="22"/>
        </w:numPr>
        <w:ind w:left="1440" w:hanging="360"/>
        <w:rPr>
          <w:u w:val="none"/>
        </w:rPr>
      </w:pPr>
      <w:r w:rsidDel="00000000" w:rsidR="00000000" w:rsidRPr="00000000">
        <w:rPr>
          <w:rtl w:val="0"/>
        </w:rPr>
        <w:t xml:space="preserve">oktober 2024: evaluatie proefjaar met extra invoerpartners</w:t>
      </w:r>
    </w:p>
    <w:p w:rsidR="00000000" w:rsidDel="00000000" w:rsidP="00000000" w:rsidRDefault="00000000" w:rsidRPr="00000000" w14:paraId="000000CD">
      <w:pPr>
        <w:widowControl w:val="0"/>
        <w:numPr>
          <w:ilvl w:val="1"/>
          <w:numId w:val="22"/>
        </w:numPr>
        <w:ind w:left="1440" w:hanging="360"/>
        <w:rPr>
          <w:u w:val="none"/>
        </w:rPr>
      </w:pPr>
      <w:r w:rsidDel="00000000" w:rsidR="00000000" w:rsidRPr="00000000">
        <w:rPr>
          <w:rtl w:val="0"/>
        </w:rPr>
        <w:t xml:space="preserve">eind 2024: </w:t>
      </w:r>
    </w:p>
    <w:p w:rsidR="00000000" w:rsidDel="00000000" w:rsidP="00000000" w:rsidRDefault="00000000" w:rsidRPr="00000000" w14:paraId="000000CE">
      <w:pPr>
        <w:widowControl w:val="0"/>
        <w:numPr>
          <w:ilvl w:val="2"/>
          <w:numId w:val="22"/>
        </w:numPr>
        <w:ind w:left="2160" w:hanging="360"/>
        <w:rPr>
          <w:u w:val="none"/>
        </w:rPr>
      </w:pPr>
      <w:r w:rsidDel="00000000" w:rsidR="00000000" w:rsidRPr="00000000">
        <w:rPr>
          <w:rtl w:val="0"/>
        </w:rPr>
        <w:t xml:space="preserve">evaluatie hervorming werkgroepen</w:t>
      </w:r>
    </w:p>
    <w:p w:rsidR="00000000" w:rsidDel="00000000" w:rsidP="00000000" w:rsidRDefault="00000000" w:rsidRPr="00000000" w14:paraId="000000CF">
      <w:pPr>
        <w:widowControl w:val="0"/>
        <w:numPr>
          <w:ilvl w:val="2"/>
          <w:numId w:val="22"/>
        </w:numPr>
        <w:ind w:left="2160" w:hanging="360"/>
        <w:rPr>
          <w:u w:val="none"/>
        </w:rPr>
      </w:pPr>
      <w:r w:rsidDel="00000000" w:rsidR="00000000" w:rsidRPr="00000000">
        <w:rPr>
          <w:rtl w:val="0"/>
        </w:rPr>
        <w:t xml:space="preserve">evaluatie werking productgroep</w:t>
      </w:r>
    </w:p>
    <w:p w:rsidR="00000000" w:rsidDel="00000000" w:rsidP="00000000" w:rsidRDefault="00000000" w:rsidRPr="00000000" w14:paraId="000000D0">
      <w:pPr>
        <w:pStyle w:val="Heading4"/>
        <w:rPr/>
      </w:pPr>
      <w:bookmarkStart w:colFirst="0" w:colLast="0" w:name="_s2bhbpxexkai" w:id="4"/>
      <w:bookmarkEnd w:id="4"/>
      <w:r w:rsidDel="00000000" w:rsidR="00000000" w:rsidRPr="00000000">
        <w:rPr>
          <w:rtl w:val="0"/>
        </w:rPr>
        <w:t xml:space="preserve">2.2. Cata en AI</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We willen een nieuwe manier van catalogiseren mogelijk maken, mee aangestuurd door artificiële intelligentie. </w:t>
      </w:r>
    </w:p>
    <w:p w:rsidR="00000000" w:rsidDel="00000000" w:rsidP="00000000" w:rsidRDefault="00000000" w:rsidRPr="00000000" w14:paraId="000000D3">
      <w:pPr>
        <w:rPr/>
      </w:pPr>
      <w:r w:rsidDel="00000000" w:rsidR="00000000" w:rsidRPr="00000000">
        <w:rPr>
          <w:rtl w:val="0"/>
        </w:rPr>
        <w:t xml:space="preserve">Met als doel:</w:t>
      </w:r>
    </w:p>
    <w:p w:rsidR="00000000" w:rsidDel="00000000" w:rsidP="00000000" w:rsidRDefault="00000000" w:rsidRPr="00000000" w14:paraId="000000D4">
      <w:pPr>
        <w:numPr>
          <w:ilvl w:val="0"/>
          <w:numId w:val="20"/>
        </w:numPr>
        <w:ind w:left="720" w:hanging="360"/>
      </w:pPr>
      <w:r w:rsidDel="00000000" w:rsidR="00000000" w:rsidRPr="00000000">
        <w:rPr>
          <w:rtl w:val="0"/>
        </w:rPr>
        <w:t xml:space="preserve">het catalografieproces objectiever en consistenter te maken, waarbij de focus ligt op de inhoudelijke ontsluiting (plaatsingslabels, genres, onderwerpen). </w:t>
      </w:r>
    </w:p>
    <w:p w:rsidR="00000000" w:rsidDel="00000000" w:rsidP="00000000" w:rsidRDefault="00000000" w:rsidRPr="00000000" w14:paraId="000000D5">
      <w:pPr>
        <w:numPr>
          <w:ilvl w:val="0"/>
          <w:numId w:val="20"/>
        </w:numPr>
        <w:ind w:left="720" w:hanging="360"/>
      </w:pPr>
      <w:r w:rsidDel="00000000" w:rsidR="00000000" w:rsidRPr="00000000">
        <w:rPr>
          <w:rtl w:val="0"/>
        </w:rPr>
        <w:t xml:space="preserve">het catalografieproces te versnellen voor de toekenning SISO, ZIZO en etiketgenres en dus aanmaak van plaatsingsvelden (nu veld 999 in Aleph) zodat etiketinformatie sneller beschikbaar is en vrijwel automatisch kan doorstromen naar Biblioprint en andere etiketsoftware van bibliotheken en boekverwerkers</w:t>
      </w:r>
    </w:p>
    <w:p w:rsidR="00000000" w:rsidDel="00000000" w:rsidP="00000000" w:rsidRDefault="00000000" w:rsidRPr="00000000" w14:paraId="000000D6">
      <w:pPr>
        <w:numPr>
          <w:ilvl w:val="0"/>
          <w:numId w:val="20"/>
        </w:numPr>
        <w:ind w:left="720" w:hanging="360"/>
      </w:pPr>
      <w:r w:rsidDel="00000000" w:rsidR="00000000" w:rsidRPr="00000000">
        <w:rPr>
          <w:rtl w:val="0"/>
        </w:rPr>
        <w:t xml:space="preserve">het catalografieproces efficiënter te maken: de AI-suggesties op vlak van plaatsing moeten ervoor zorgen dat catalografen minder tijd verliezen aan opzoekwerk, waardoor een titel beschrijven sneller kan gebeuren. Sommige categorieën van titels zullen op langere termijn wellicht geen controle meer nodig hebben en automatisch kunnen doorstromen voor aanmaak van een etiket. </w:t>
      </w:r>
    </w:p>
    <w:p w:rsidR="00000000" w:rsidDel="00000000" w:rsidP="00000000" w:rsidRDefault="00000000" w:rsidRPr="00000000" w14:paraId="000000D7">
      <w:pPr>
        <w:numPr>
          <w:ilvl w:val="0"/>
          <w:numId w:val="5"/>
        </w:numPr>
        <w:ind w:left="720" w:hanging="360"/>
      </w:pPr>
      <w:r w:rsidDel="00000000" w:rsidR="00000000" w:rsidRPr="00000000">
        <w:rPr>
          <w:rtl w:val="0"/>
        </w:rPr>
        <w:t xml:space="preserve">documenteren en bijleren hoe we het catalografieproces beter kunnen stroomlijnen en  vernieuwen </w:t>
      </w:r>
    </w:p>
    <w:p w:rsidR="00000000" w:rsidDel="00000000" w:rsidP="00000000" w:rsidRDefault="00000000" w:rsidRPr="00000000" w14:paraId="000000D8">
      <w:pPr>
        <w:numPr>
          <w:ilvl w:val="1"/>
          <w:numId w:val="5"/>
        </w:numPr>
        <w:ind w:left="1440" w:hanging="360"/>
      </w:pPr>
      <w:r w:rsidDel="00000000" w:rsidR="00000000" w:rsidRPr="00000000">
        <w:rPr>
          <w:rtl w:val="0"/>
        </w:rPr>
        <w:t xml:space="preserve">stroomlijnen: door de analyse van het catalografieproces in het licht van de AI-experimenten blijkt dat er bij een aantal stappen verbeterpunten mogelijk zijn. Doel is om behalve een verbetering van het catalografieproces door AI ook andere verbeteringen van het catalografieproces in kaart te brengen in het eindrapport van het project.</w:t>
      </w:r>
    </w:p>
    <w:p w:rsidR="00000000" w:rsidDel="00000000" w:rsidP="00000000" w:rsidRDefault="00000000" w:rsidRPr="00000000" w14:paraId="000000D9">
      <w:pPr>
        <w:numPr>
          <w:ilvl w:val="1"/>
          <w:numId w:val="5"/>
        </w:numPr>
        <w:ind w:left="1440" w:hanging="360"/>
      </w:pPr>
      <w:r w:rsidDel="00000000" w:rsidR="00000000" w:rsidRPr="00000000">
        <w:rPr>
          <w:rtl w:val="0"/>
        </w:rPr>
        <w:t xml:space="preserve">vernieuwen: het toekennen van onderwerpen vergt heel wat kennis en ervaring.  We willen in het AI-project bestuderen of onderwerpen die door artificiële intelligentie gegenereerd worden vervangend of aanvullend kunnen zijn bij de bestaande trefwoorden- en themalijsten van Open Vlacc. </w:t>
      </w:r>
    </w:p>
    <w:p w:rsidR="00000000" w:rsidDel="00000000" w:rsidP="00000000" w:rsidRDefault="00000000" w:rsidRPr="00000000" w14:paraId="000000DA">
      <w:pPr>
        <w:ind w:left="1440" w:firstLine="0"/>
        <w:rPr/>
      </w:pPr>
      <w:r w:rsidDel="00000000" w:rsidR="00000000" w:rsidRPr="00000000">
        <w:rPr>
          <w:rtl w:val="0"/>
        </w:rPr>
        <w:t xml:space="preserve">De langetermijndoelstelling hierbij is het zoeken en browsen voor gebruikers makkelijker te maken door meer zoektermen met een record te verbinden dan de beperktere set onderwerpen die nu door catalografen worden toegekend aan records.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23"/>
        </w:numPr>
        <w:ind w:left="720" w:hanging="360"/>
        <w:rPr>
          <w:u w:val="none"/>
        </w:rPr>
      </w:pPr>
      <w:r w:rsidDel="00000000" w:rsidR="00000000" w:rsidRPr="00000000">
        <w:rPr>
          <w:rtl w:val="0"/>
        </w:rPr>
        <w:t xml:space="preserve">Stand van zaken:</w:t>
      </w:r>
    </w:p>
    <w:p w:rsidR="00000000" w:rsidDel="00000000" w:rsidP="00000000" w:rsidRDefault="00000000" w:rsidRPr="00000000" w14:paraId="000000DD">
      <w:pPr>
        <w:widowControl w:val="0"/>
        <w:numPr>
          <w:ilvl w:val="1"/>
          <w:numId w:val="23"/>
        </w:numPr>
        <w:spacing w:line="240" w:lineRule="auto"/>
        <w:ind w:left="1440" w:hanging="360"/>
        <w:rPr>
          <w:u w:val="none"/>
        </w:rPr>
      </w:pPr>
      <w:hyperlink r:id="rId9">
        <w:r w:rsidDel="00000000" w:rsidR="00000000" w:rsidRPr="00000000">
          <w:rPr>
            <w:color w:val="0097a7"/>
            <w:u w:val="single"/>
            <w:rtl w:val="0"/>
          </w:rPr>
          <w:t xml:space="preserve">definitiedocument</w:t>
        </w:r>
      </w:hyperlink>
      <w:r w:rsidDel="00000000" w:rsidR="00000000" w:rsidRPr="00000000">
        <w:rPr>
          <w:rtl w:val="0"/>
        </w:rPr>
        <w:t xml:space="preserve"> opgesteld</w:t>
      </w:r>
    </w:p>
    <w:p w:rsidR="00000000" w:rsidDel="00000000" w:rsidP="00000000" w:rsidRDefault="00000000" w:rsidRPr="00000000" w14:paraId="000000DE">
      <w:pPr>
        <w:widowControl w:val="0"/>
        <w:numPr>
          <w:ilvl w:val="1"/>
          <w:numId w:val="23"/>
        </w:numPr>
        <w:spacing w:line="240" w:lineRule="auto"/>
        <w:ind w:left="1440" w:hanging="360"/>
        <w:rPr>
          <w:u w:val="none"/>
        </w:rPr>
      </w:pPr>
      <w:r w:rsidDel="00000000" w:rsidR="00000000" w:rsidRPr="00000000">
        <w:rPr>
          <w:rtl w:val="0"/>
        </w:rPr>
        <w:t xml:space="preserve">marktverkenning </w:t>
      </w:r>
    </w:p>
    <w:p w:rsidR="00000000" w:rsidDel="00000000" w:rsidP="00000000" w:rsidRDefault="00000000" w:rsidRPr="00000000" w14:paraId="000000DF">
      <w:pPr>
        <w:widowControl w:val="0"/>
        <w:numPr>
          <w:ilvl w:val="1"/>
          <w:numId w:val="23"/>
        </w:numPr>
        <w:spacing w:line="240" w:lineRule="auto"/>
        <w:ind w:left="1440" w:hanging="360"/>
        <w:rPr>
          <w:u w:val="none"/>
        </w:rPr>
      </w:pPr>
      <w:r w:rsidDel="00000000" w:rsidR="00000000" w:rsidRPr="00000000">
        <w:rPr>
          <w:rtl w:val="0"/>
        </w:rPr>
        <w:t xml:space="preserve">bepalen test- en trainingssets:</w:t>
      </w:r>
    </w:p>
    <w:p w:rsidR="00000000" w:rsidDel="00000000" w:rsidP="00000000" w:rsidRDefault="00000000" w:rsidRPr="00000000" w14:paraId="000000E0">
      <w:pPr>
        <w:widowControl w:val="0"/>
        <w:numPr>
          <w:ilvl w:val="2"/>
          <w:numId w:val="23"/>
        </w:numPr>
        <w:spacing w:line="240" w:lineRule="auto"/>
        <w:ind w:left="2160" w:hanging="360"/>
        <w:rPr>
          <w:u w:val="none"/>
        </w:rPr>
      </w:pPr>
      <w:r w:rsidDel="00000000" w:rsidR="00000000" w:rsidRPr="00000000">
        <w:rPr>
          <w:rtl w:val="0"/>
        </w:rPr>
        <w:t xml:space="preserve">Kleuter ZIZO</w:t>
      </w:r>
    </w:p>
    <w:p w:rsidR="00000000" w:rsidDel="00000000" w:rsidP="00000000" w:rsidRDefault="00000000" w:rsidRPr="00000000" w14:paraId="000000E1">
      <w:pPr>
        <w:widowControl w:val="0"/>
        <w:numPr>
          <w:ilvl w:val="2"/>
          <w:numId w:val="23"/>
        </w:numPr>
        <w:spacing w:line="240" w:lineRule="auto"/>
        <w:ind w:left="2160" w:hanging="360"/>
        <w:rPr>
          <w:u w:val="none"/>
        </w:rPr>
      </w:pPr>
      <w:r w:rsidDel="00000000" w:rsidR="00000000" w:rsidRPr="00000000">
        <w:rPr>
          <w:rtl w:val="0"/>
        </w:rPr>
        <w:t xml:space="preserve">ZIZO volwassenen</w:t>
      </w:r>
    </w:p>
    <w:p w:rsidR="00000000" w:rsidDel="00000000" w:rsidP="00000000" w:rsidRDefault="00000000" w:rsidRPr="00000000" w14:paraId="000000E2">
      <w:pPr>
        <w:widowControl w:val="0"/>
        <w:numPr>
          <w:ilvl w:val="1"/>
          <w:numId w:val="23"/>
        </w:numPr>
        <w:spacing w:line="240" w:lineRule="auto"/>
        <w:ind w:left="1440" w:hanging="360"/>
        <w:rPr>
          <w:u w:val="none"/>
        </w:rPr>
      </w:pPr>
      <w:r w:rsidDel="00000000" w:rsidR="00000000" w:rsidRPr="00000000">
        <w:rPr>
          <w:rtl w:val="0"/>
        </w:rPr>
        <w:t xml:space="preserve">onderzoek naar databronnen</w:t>
      </w:r>
    </w:p>
    <w:p w:rsidR="00000000" w:rsidDel="00000000" w:rsidP="00000000" w:rsidRDefault="00000000" w:rsidRPr="00000000" w14:paraId="000000E3">
      <w:pPr>
        <w:widowControl w:val="0"/>
        <w:numPr>
          <w:ilvl w:val="1"/>
          <w:numId w:val="23"/>
        </w:numPr>
        <w:spacing w:line="240" w:lineRule="auto"/>
        <w:ind w:left="1440" w:hanging="360"/>
        <w:rPr>
          <w:u w:val="none"/>
        </w:rPr>
      </w:pPr>
      <w:r w:rsidDel="00000000" w:rsidR="00000000" w:rsidRPr="00000000">
        <w:rPr>
          <w:rtl w:val="0"/>
        </w:rPr>
        <w:t xml:space="preserve">trainen AI-taalmodellen e.a.</w:t>
      </w:r>
    </w:p>
    <w:p w:rsidR="00000000" w:rsidDel="00000000" w:rsidP="00000000" w:rsidRDefault="00000000" w:rsidRPr="00000000" w14:paraId="000000E4">
      <w:pPr>
        <w:widowControl w:val="0"/>
        <w:numPr>
          <w:ilvl w:val="2"/>
          <w:numId w:val="23"/>
        </w:numPr>
        <w:spacing w:line="240" w:lineRule="auto"/>
        <w:ind w:left="2160" w:hanging="360"/>
        <w:rPr>
          <w:u w:val="none"/>
        </w:rPr>
      </w:pPr>
      <w:r w:rsidDel="00000000" w:rsidR="00000000" w:rsidRPr="00000000">
        <w:rPr>
          <w:rtl w:val="0"/>
        </w:rPr>
        <w:t xml:space="preserve">eigen test: annif: open source</w:t>
      </w:r>
    </w:p>
    <w:p w:rsidR="00000000" w:rsidDel="00000000" w:rsidP="00000000" w:rsidRDefault="00000000" w:rsidRPr="00000000" w14:paraId="000000E5">
      <w:pPr>
        <w:widowControl w:val="0"/>
        <w:numPr>
          <w:ilvl w:val="2"/>
          <w:numId w:val="23"/>
        </w:numPr>
        <w:spacing w:line="240" w:lineRule="auto"/>
        <w:ind w:left="2160" w:hanging="360"/>
        <w:rPr>
          <w:u w:val="none"/>
        </w:rPr>
      </w:pPr>
      <w:r w:rsidDel="00000000" w:rsidR="00000000" w:rsidRPr="00000000">
        <w:rPr>
          <w:rtl w:val="0"/>
        </w:rPr>
        <w:t xml:space="preserve">via Bothrs: Retool / HuggingFace met verschillende AI-modellen</w:t>
      </w:r>
    </w:p>
    <w:p w:rsidR="00000000" w:rsidDel="00000000" w:rsidP="00000000" w:rsidRDefault="00000000" w:rsidRPr="00000000" w14:paraId="000000E6">
      <w:pPr>
        <w:widowControl w:val="0"/>
        <w:numPr>
          <w:ilvl w:val="1"/>
          <w:numId w:val="23"/>
        </w:numPr>
        <w:spacing w:line="240" w:lineRule="auto"/>
        <w:ind w:left="1440" w:hanging="360"/>
        <w:rPr>
          <w:u w:val="none"/>
        </w:rPr>
      </w:pPr>
      <w:r w:rsidDel="00000000" w:rsidR="00000000" w:rsidRPr="00000000">
        <w:rPr>
          <w:rtl w:val="0"/>
        </w:rPr>
        <w:t xml:space="preserve">lopende:</w:t>
      </w:r>
    </w:p>
    <w:p w:rsidR="00000000" w:rsidDel="00000000" w:rsidP="00000000" w:rsidRDefault="00000000" w:rsidRPr="00000000" w14:paraId="000000E7">
      <w:pPr>
        <w:widowControl w:val="0"/>
        <w:numPr>
          <w:ilvl w:val="2"/>
          <w:numId w:val="23"/>
        </w:numPr>
        <w:spacing w:line="240" w:lineRule="auto"/>
        <w:ind w:left="2160" w:hanging="360"/>
        <w:rPr>
          <w:u w:val="none"/>
        </w:rPr>
      </w:pPr>
      <w:r w:rsidDel="00000000" w:rsidR="00000000" w:rsidRPr="00000000">
        <w:rPr>
          <w:rtl w:val="0"/>
        </w:rPr>
        <w:t xml:space="preserve">gesprekken met uitgevers</w:t>
      </w:r>
    </w:p>
    <w:p w:rsidR="00000000" w:rsidDel="00000000" w:rsidP="00000000" w:rsidRDefault="00000000" w:rsidRPr="00000000" w14:paraId="000000E8">
      <w:pPr>
        <w:widowControl w:val="0"/>
        <w:numPr>
          <w:ilvl w:val="2"/>
          <w:numId w:val="23"/>
        </w:numPr>
        <w:spacing w:line="240" w:lineRule="auto"/>
        <w:ind w:left="2160" w:hanging="360"/>
        <w:rPr>
          <w:u w:val="none"/>
        </w:rPr>
      </w:pPr>
      <w:r w:rsidDel="00000000" w:rsidR="00000000" w:rsidRPr="00000000">
        <w:rPr>
          <w:rtl w:val="0"/>
        </w:rPr>
        <w:t xml:space="preserve">gesprekken met bestaande modellen in buitenland</w:t>
      </w:r>
    </w:p>
    <w:p w:rsidR="00000000" w:rsidDel="00000000" w:rsidP="00000000" w:rsidRDefault="00000000" w:rsidRPr="00000000" w14:paraId="000000E9">
      <w:pPr>
        <w:widowControl w:val="0"/>
        <w:spacing w:line="240" w:lineRule="auto"/>
        <w:ind w:left="1440" w:firstLine="0"/>
        <w:rPr/>
      </w:pPr>
      <w:r w:rsidDel="00000000" w:rsidR="00000000" w:rsidRPr="00000000">
        <w:rPr>
          <w:rtl w:val="0"/>
        </w:rPr>
      </w:r>
    </w:p>
    <w:p w:rsidR="00000000" w:rsidDel="00000000" w:rsidP="00000000" w:rsidRDefault="00000000" w:rsidRPr="00000000" w14:paraId="000000EA">
      <w:pPr>
        <w:widowControl w:val="0"/>
        <w:numPr>
          <w:ilvl w:val="0"/>
          <w:numId w:val="23"/>
        </w:numPr>
        <w:spacing w:line="240" w:lineRule="auto"/>
        <w:ind w:left="720" w:hanging="360"/>
        <w:rPr>
          <w:u w:val="none"/>
        </w:rPr>
      </w:pPr>
      <w:r w:rsidDel="00000000" w:rsidR="00000000" w:rsidRPr="00000000">
        <w:rPr>
          <w:rtl w:val="0"/>
        </w:rPr>
        <w:t xml:space="preserve">in de pijplijn</w:t>
      </w:r>
    </w:p>
    <w:p w:rsidR="00000000" w:rsidDel="00000000" w:rsidP="00000000" w:rsidRDefault="00000000" w:rsidRPr="00000000" w14:paraId="000000EB">
      <w:pPr>
        <w:widowControl w:val="0"/>
        <w:numPr>
          <w:ilvl w:val="1"/>
          <w:numId w:val="23"/>
        </w:numPr>
        <w:spacing w:line="240" w:lineRule="auto"/>
        <w:ind w:left="1440" w:hanging="360"/>
        <w:rPr>
          <w:u w:val="none"/>
        </w:rPr>
      </w:pPr>
      <w:r w:rsidDel="00000000" w:rsidR="00000000" w:rsidRPr="00000000">
        <w:rPr>
          <w:rtl w:val="0"/>
        </w:rPr>
        <w:t xml:space="preserve">november: Hackton Vlaamse Overheid / Microsoft </w:t>
      </w:r>
    </w:p>
    <w:p w:rsidR="00000000" w:rsidDel="00000000" w:rsidP="00000000" w:rsidRDefault="00000000" w:rsidRPr="00000000" w14:paraId="000000EC">
      <w:pPr>
        <w:widowControl w:val="0"/>
        <w:spacing w:line="240" w:lineRule="auto"/>
        <w:ind w:left="720" w:firstLine="720"/>
        <w:rPr/>
      </w:pPr>
      <w:r w:rsidDel="00000000" w:rsidR="00000000" w:rsidRPr="00000000">
        <w:rPr>
          <w:rtl w:val="0"/>
        </w:rPr>
        <w:t xml:space="preserve">insteek: zoekervaring verbeteren in publiekscatalogus via AI</w:t>
      </w:r>
    </w:p>
    <w:p w:rsidR="00000000" w:rsidDel="00000000" w:rsidP="00000000" w:rsidRDefault="00000000" w:rsidRPr="00000000" w14:paraId="000000ED">
      <w:pPr>
        <w:widowControl w:val="0"/>
        <w:spacing w:line="240" w:lineRule="auto"/>
        <w:ind w:left="720" w:firstLine="720"/>
        <w:rPr/>
      </w:pPr>
      <w:r w:rsidDel="00000000" w:rsidR="00000000" w:rsidRPr="00000000">
        <w:rPr>
          <w:rFonts w:ascii="Arial Unicode MS" w:cs="Arial Unicode MS" w:eastAsia="Arial Unicode MS" w:hAnsi="Arial Unicode MS"/>
          <w:rtl w:val="0"/>
        </w:rPr>
        <w:t xml:space="preserve">→ bv. “Wat lees ik voor aan dementerende bejaarden”?”</w:t>
      </w:r>
    </w:p>
    <w:p w:rsidR="00000000" w:rsidDel="00000000" w:rsidP="00000000" w:rsidRDefault="00000000" w:rsidRPr="00000000" w14:paraId="000000EE">
      <w:pPr>
        <w:widowControl w:val="0"/>
        <w:numPr>
          <w:ilvl w:val="1"/>
          <w:numId w:val="23"/>
        </w:numPr>
        <w:spacing w:line="240" w:lineRule="auto"/>
        <w:ind w:left="1440" w:hanging="360"/>
        <w:rPr>
          <w:u w:val="none"/>
        </w:rPr>
      </w:pPr>
      <w:r w:rsidDel="00000000" w:rsidR="00000000" w:rsidRPr="00000000">
        <w:rPr>
          <w:rtl w:val="0"/>
        </w:rPr>
        <w:t xml:space="preserve">december: testset met genres uitwerken in annif en retool</w:t>
      </w:r>
    </w:p>
    <w:p w:rsidR="00000000" w:rsidDel="00000000" w:rsidP="00000000" w:rsidRDefault="00000000" w:rsidRPr="00000000" w14:paraId="000000EF">
      <w:pPr>
        <w:widowControl w:val="0"/>
        <w:numPr>
          <w:ilvl w:val="1"/>
          <w:numId w:val="23"/>
        </w:numPr>
        <w:spacing w:line="240" w:lineRule="auto"/>
        <w:ind w:left="1440" w:hanging="360"/>
        <w:rPr>
          <w:u w:val="none"/>
        </w:rPr>
      </w:pPr>
      <w:r w:rsidDel="00000000" w:rsidR="00000000" w:rsidRPr="00000000">
        <w:rPr>
          <w:rtl w:val="0"/>
        </w:rPr>
        <w:t xml:space="preserve">Januari - februari: </w:t>
      </w:r>
    </w:p>
    <w:p w:rsidR="00000000" w:rsidDel="00000000" w:rsidP="00000000" w:rsidRDefault="00000000" w:rsidRPr="00000000" w14:paraId="000000F0">
      <w:pPr>
        <w:widowControl w:val="0"/>
        <w:numPr>
          <w:ilvl w:val="2"/>
          <w:numId w:val="23"/>
        </w:numPr>
        <w:spacing w:line="240" w:lineRule="auto"/>
        <w:ind w:left="2160" w:hanging="360"/>
        <w:rPr>
          <w:u w:val="none"/>
        </w:rPr>
      </w:pPr>
      <w:r w:rsidDel="00000000" w:rsidR="00000000" w:rsidRPr="00000000">
        <w:rPr>
          <w:rtl w:val="0"/>
        </w:rPr>
        <w:t xml:space="preserve">opstellen rapport</w:t>
      </w:r>
    </w:p>
    <w:p w:rsidR="00000000" w:rsidDel="00000000" w:rsidP="00000000" w:rsidRDefault="00000000" w:rsidRPr="00000000" w14:paraId="000000F1">
      <w:pPr>
        <w:widowControl w:val="0"/>
        <w:numPr>
          <w:ilvl w:val="2"/>
          <w:numId w:val="23"/>
        </w:numPr>
        <w:spacing w:line="240" w:lineRule="auto"/>
        <w:ind w:left="2160" w:hanging="360"/>
        <w:rPr>
          <w:u w:val="none"/>
        </w:rPr>
      </w:pPr>
      <w:r w:rsidDel="00000000" w:rsidR="00000000" w:rsidRPr="00000000">
        <w:rPr>
          <w:rtl w:val="0"/>
        </w:rPr>
        <w:t xml:space="preserve">mogelijkheden voor experiment</w:t>
      </w:r>
    </w:p>
    <w:p w:rsidR="00000000" w:rsidDel="00000000" w:rsidP="00000000" w:rsidRDefault="00000000" w:rsidRPr="00000000" w14:paraId="000000F2">
      <w:pPr>
        <w:widowControl w:val="0"/>
        <w:numPr>
          <w:ilvl w:val="2"/>
          <w:numId w:val="23"/>
        </w:numPr>
        <w:spacing w:line="240" w:lineRule="auto"/>
        <w:ind w:left="2160" w:hanging="360"/>
        <w:rPr>
          <w:u w:val="none"/>
        </w:rPr>
      </w:pPr>
      <w:r w:rsidDel="00000000" w:rsidR="00000000" w:rsidRPr="00000000">
        <w:rPr>
          <w:rtl w:val="0"/>
        </w:rPr>
        <w:t xml:space="preserve">stroomlijnen cataproces</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VRAGEN: </w:t>
      </w:r>
    </w:p>
    <w:p w:rsidR="00000000" w:rsidDel="00000000" w:rsidP="00000000" w:rsidRDefault="00000000" w:rsidRPr="00000000" w14:paraId="000000F5">
      <w:pPr>
        <w:numPr>
          <w:ilvl w:val="0"/>
          <w:numId w:val="8"/>
        </w:numPr>
        <w:ind w:left="720" w:hanging="360"/>
        <w:rPr>
          <w:u w:val="none"/>
        </w:rPr>
      </w:pPr>
      <w:r w:rsidDel="00000000" w:rsidR="00000000" w:rsidRPr="00000000">
        <w:rPr>
          <w:rtl w:val="0"/>
        </w:rPr>
        <w:t xml:space="preserve">Momenteel maken we enkel gebruik van flapteksten en samenvattingen. Als het te moeilijk is om digitale drukproeven van uitgevers te verkrijgen,kunnen we misschien proberen om te werken met inkijkexemplaren of bepaalde hoofdstukken? Want soms wordt ZIZO te veel hetzelfde behandeld als SISO (enkel focus op inhoudelijke), terwijl de ZIZO van een andere filosofie uitgaat: voor welke gebruiker werd een materiaal uitgebracht, vanuit welke invalshoek werd iets geschreven… En daarvoor kan een samenvatting tekortschieten. </w:t>
      </w:r>
    </w:p>
    <w:p w:rsidR="00000000" w:rsidDel="00000000" w:rsidP="00000000" w:rsidRDefault="00000000" w:rsidRPr="00000000" w14:paraId="000000F6">
      <w:pPr>
        <w:ind w:left="720" w:firstLine="0"/>
        <w:rPr/>
      </w:pPr>
      <w:r w:rsidDel="00000000" w:rsidR="00000000" w:rsidRPr="00000000">
        <w:rPr>
          <w:rtl w:val="0"/>
        </w:rPr>
        <w:t xml:space="preserve">Dat kan zeker een piste zijn.</w:t>
      </w:r>
    </w:p>
    <w:p w:rsidR="00000000" w:rsidDel="00000000" w:rsidP="00000000" w:rsidRDefault="00000000" w:rsidRPr="00000000" w14:paraId="000000F7">
      <w:pPr>
        <w:numPr>
          <w:ilvl w:val="0"/>
          <w:numId w:val="8"/>
        </w:numPr>
        <w:ind w:left="720" w:hanging="360"/>
        <w:rPr>
          <w:u w:val="none"/>
        </w:rPr>
      </w:pPr>
      <w:r w:rsidDel="00000000" w:rsidR="00000000" w:rsidRPr="00000000">
        <w:rPr>
          <w:rtl w:val="0"/>
        </w:rPr>
        <w:t xml:space="preserve">Zijn er gesprekken geweest met universiteiten?</w:t>
      </w:r>
    </w:p>
    <w:p w:rsidR="00000000" w:rsidDel="00000000" w:rsidP="00000000" w:rsidRDefault="00000000" w:rsidRPr="00000000" w14:paraId="000000F8">
      <w:pPr>
        <w:ind w:left="720" w:firstLine="0"/>
        <w:rPr>
          <w:shd w:fill="f4cccc" w:val="clear"/>
        </w:rPr>
      </w:pPr>
      <w:r w:rsidDel="00000000" w:rsidR="00000000" w:rsidRPr="00000000">
        <w:rPr>
          <w:rtl w:val="0"/>
        </w:rPr>
        <w:t xml:space="preserve">We gebruiken het taalmodel RobBERT van de KU Leuven. Zij zijn echter niet geïnteresseerd in praktische toepassingen. Met de VUB zijn er gesprekken over ‘serendipiteit bij het zoeken’. Vanuit die hoek is er veel interesse in deelname aan onze projecten bij CC (rond de bibliotheekcatalogus), maar is minder toepasbaar op het Cata en AI project. </w:t>
      </w:r>
      <w:r w:rsidDel="00000000" w:rsidR="00000000" w:rsidRPr="00000000">
        <w:rPr>
          <w:rtl w:val="0"/>
        </w:rPr>
      </w:r>
    </w:p>
    <w:p w:rsidR="00000000" w:rsidDel="00000000" w:rsidP="00000000" w:rsidRDefault="00000000" w:rsidRPr="00000000" w14:paraId="000000F9">
      <w:pPr>
        <w:numPr>
          <w:ilvl w:val="0"/>
          <w:numId w:val="8"/>
        </w:numPr>
        <w:ind w:left="720" w:hanging="360"/>
        <w:rPr>
          <w:u w:val="none"/>
        </w:rPr>
      </w:pPr>
      <w:r w:rsidDel="00000000" w:rsidR="00000000" w:rsidRPr="00000000">
        <w:rPr>
          <w:rtl w:val="0"/>
        </w:rPr>
        <w:t xml:space="preserve">Zijn andere talen ook mogelijk? </w:t>
      </w:r>
    </w:p>
    <w:p w:rsidR="00000000" w:rsidDel="00000000" w:rsidP="00000000" w:rsidRDefault="00000000" w:rsidRPr="00000000" w14:paraId="000000FA">
      <w:pPr>
        <w:ind w:left="720" w:firstLine="0"/>
        <w:rPr/>
      </w:pPr>
      <w:r w:rsidDel="00000000" w:rsidR="00000000" w:rsidRPr="00000000">
        <w:rPr>
          <w:rtl w:val="0"/>
        </w:rPr>
        <w:t xml:space="preserve">Nu enkel getest met Nederlands, er zijn heel veel taalmodellen en AI-tools op de markt (en er komen er elke dag bij) maar die zijn vooral Engelstalig getraind en niet met het Nederlands. Op termijn is er dus ook wel iets mogelijk voor andere talen, maar dat valt nu buiten de scope van het experiment. </w:t>
      </w:r>
    </w:p>
    <w:p w:rsidR="00000000" w:rsidDel="00000000" w:rsidP="00000000" w:rsidRDefault="00000000" w:rsidRPr="00000000" w14:paraId="000000FB">
      <w:pPr>
        <w:numPr>
          <w:ilvl w:val="0"/>
          <w:numId w:val="8"/>
        </w:numPr>
        <w:ind w:left="720" w:hanging="360"/>
        <w:rPr>
          <w:u w:val="none"/>
        </w:rPr>
      </w:pPr>
      <w:r w:rsidDel="00000000" w:rsidR="00000000" w:rsidRPr="00000000">
        <w:rPr>
          <w:rtl w:val="0"/>
        </w:rPr>
        <w:t xml:space="preserve">Hoe hebben jullie de tools getraind? </w:t>
      </w:r>
    </w:p>
    <w:p w:rsidR="00000000" w:rsidDel="00000000" w:rsidP="00000000" w:rsidRDefault="00000000" w:rsidRPr="00000000" w14:paraId="000000FC">
      <w:pPr>
        <w:ind w:left="720" w:firstLine="0"/>
        <w:rPr/>
      </w:pPr>
      <w:r w:rsidDel="00000000" w:rsidR="00000000" w:rsidRPr="00000000">
        <w:rPr>
          <w:rtl w:val="0"/>
        </w:rPr>
        <w:t xml:space="preserve">Op basis van testsets. Niet met behulp van de annotaties van de ZIZO-raadpleegmodules, het zijn geen “slimme algoritmes”. </w:t>
      </w:r>
    </w:p>
    <w:p w:rsidR="00000000" w:rsidDel="00000000" w:rsidP="00000000" w:rsidRDefault="00000000" w:rsidRPr="00000000" w14:paraId="000000FD">
      <w:pPr>
        <w:ind w:left="720" w:firstLine="0"/>
        <w:rPr/>
      </w:pPr>
      <w:r w:rsidDel="00000000" w:rsidR="00000000" w:rsidRPr="00000000">
        <w:rPr>
          <w:rtl w:val="0"/>
        </w:rPr>
        <w:t xml:space="preserve">Op dit moment ligt daar de focus niet, ook niet op het zelf laten suggereren van nog niet bestaande (nieuwe) rugrubrieken voor ZIZO, de tools gebruiken de nu aanwezige plaatsingsrubrieken. </w:t>
      </w:r>
    </w:p>
    <w:p w:rsidR="00000000" w:rsidDel="00000000" w:rsidP="00000000" w:rsidRDefault="00000000" w:rsidRPr="00000000" w14:paraId="000000FE">
      <w:pPr>
        <w:numPr>
          <w:ilvl w:val="0"/>
          <w:numId w:val="12"/>
        </w:numPr>
        <w:ind w:left="720" w:hanging="360"/>
        <w:rPr>
          <w:u w:val="none"/>
        </w:rPr>
      </w:pPr>
      <w:r w:rsidDel="00000000" w:rsidR="00000000" w:rsidRPr="00000000">
        <w:rPr>
          <w:rtl w:val="0"/>
        </w:rPr>
        <w:t xml:space="preserve">Komt er een integratie in Aleph?</w:t>
      </w:r>
    </w:p>
    <w:p w:rsidR="00000000" w:rsidDel="00000000" w:rsidP="00000000" w:rsidRDefault="00000000" w:rsidRPr="00000000" w14:paraId="000000FF">
      <w:pPr>
        <w:ind w:left="720" w:firstLine="0"/>
        <w:rPr/>
      </w:pPr>
      <w:r w:rsidDel="00000000" w:rsidR="00000000" w:rsidRPr="00000000">
        <w:rPr>
          <w:rtl w:val="0"/>
        </w:rPr>
        <w:t xml:space="preserve">Nee, aangezien Aleph eindig is, gaan we daar niet op inzetten. Het zal waarschijnlijk even een stand-alone toepassing worden (misschien bevraging via API?), die hopelijk in het nieuwe invoersysteem wordt geïntegreerd. </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pStyle w:val="Heading3"/>
        <w:numPr>
          <w:ilvl w:val="0"/>
          <w:numId w:val="24"/>
        </w:numPr>
        <w:ind w:left="720" w:hanging="360"/>
        <w:rPr/>
      </w:pPr>
      <w:bookmarkStart w:colFirst="0" w:colLast="0" w:name="_ip4b5jxyjhnn" w:id="5"/>
      <w:bookmarkEnd w:id="5"/>
      <w:r w:rsidDel="00000000" w:rsidR="00000000" w:rsidRPr="00000000">
        <w:rPr>
          <w:rtl w:val="0"/>
        </w:rPr>
        <w:t xml:space="preserve">Budget Open Vlacc</w:t>
      </w:r>
    </w:p>
    <w:p w:rsidR="00000000" w:rsidDel="00000000" w:rsidP="00000000" w:rsidRDefault="00000000" w:rsidRPr="00000000" w14:paraId="00000102">
      <w:pPr>
        <w:pStyle w:val="Heading4"/>
        <w:rPr/>
      </w:pPr>
      <w:bookmarkStart w:colFirst="0" w:colLast="0" w:name="_7lrn65ejybq0" w:id="6"/>
      <w:bookmarkEnd w:id="6"/>
      <w:r w:rsidDel="00000000" w:rsidR="00000000" w:rsidRPr="00000000">
        <w:rPr>
          <w:rtl w:val="0"/>
        </w:rPr>
        <w:t xml:space="preserve">3.1. Overzicht belangrijkste uitgaven (en minieme inkomsten)</w:t>
      </w:r>
    </w:p>
    <w:p w:rsidR="00000000" w:rsidDel="00000000" w:rsidP="00000000" w:rsidRDefault="00000000" w:rsidRPr="00000000" w14:paraId="00000103">
      <w:pPr>
        <w:rPr/>
      </w:pPr>
      <w:r w:rsidDel="00000000" w:rsidR="00000000" w:rsidRPr="00000000">
        <w:rPr/>
        <w:drawing>
          <wp:inline distB="19050" distT="19050" distL="19050" distR="19050">
            <wp:extent cx="6120000" cy="22479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1200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pStyle w:val="Heading4"/>
        <w:rPr/>
      </w:pPr>
      <w:bookmarkStart w:colFirst="0" w:colLast="0" w:name="_6qu6cia4ialg" w:id="7"/>
      <w:bookmarkEnd w:id="7"/>
      <w:r w:rsidDel="00000000" w:rsidR="00000000" w:rsidRPr="00000000">
        <w:rPr>
          <w:rtl w:val="0"/>
        </w:rPr>
        <w:t xml:space="preserve">3.2. Goedkeuring contract CDR</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Officiële goedkeuring is gegeven op het coöperatieplatform (forumbericht Hannelore, deadline 20/10)</w:t>
      </w:r>
    </w:p>
    <w:p w:rsidR="00000000" w:rsidDel="00000000" w:rsidP="00000000" w:rsidRDefault="00000000" w:rsidRPr="00000000" w14:paraId="00000107">
      <w:pPr>
        <w:numPr>
          <w:ilvl w:val="0"/>
          <w:numId w:val="2"/>
        </w:numPr>
        <w:ind w:left="720" w:hanging="360"/>
      </w:pPr>
      <w:r w:rsidDel="00000000" w:rsidR="00000000" w:rsidRPr="00000000">
        <w:rPr>
          <w:b w:val="1"/>
          <w:rtl w:val="0"/>
        </w:rPr>
        <w:t xml:space="preserve">jaarlijkse kost</w:t>
      </w:r>
      <w:r w:rsidDel="00000000" w:rsidR="00000000" w:rsidRPr="00000000">
        <w:rPr>
          <w:rtl w:val="0"/>
        </w:rPr>
        <w:t xml:space="preserve"> voor zowel de cd-beschrijvingen in Open Vlacc, de track-koppeling in de publiekscatalogus + de covers in de publiekscatalogus: </w:t>
      </w:r>
    </w:p>
    <w:p w:rsidR="00000000" w:rsidDel="00000000" w:rsidP="00000000" w:rsidRDefault="00000000" w:rsidRPr="00000000" w14:paraId="00000108">
      <w:pPr>
        <w:ind w:left="720" w:firstLine="0"/>
        <w:rPr/>
      </w:pPr>
      <w:r w:rsidDel="00000000" w:rsidR="00000000" w:rsidRPr="00000000">
        <w:rPr>
          <w:b w:val="1"/>
          <w:rtl w:val="0"/>
        </w:rPr>
        <w:t xml:space="preserve">€ 90.000</w:t>
      </w:r>
      <w:r w:rsidDel="00000000" w:rsidR="00000000" w:rsidRPr="00000000">
        <w:rPr>
          <w:rtl w:val="0"/>
        </w:rPr>
        <w:t xml:space="preserve"> (vast jaarlijks bedrag, wordt niet geïndexeerd)</w:t>
      </w:r>
    </w:p>
    <w:p w:rsidR="00000000" w:rsidDel="00000000" w:rsidP="00000000" w:rsidRDefault="00000000" w:rsidRPr="00000000" w14:paraId="00000109">
      <w:pPr>
        <w:numPr>
          <w:ilvl w:val="0"/>
          <w:numId w:val="2"/>
        </w:numPr>
        <w:ind w:left="720" w:hanging="360"/>
      </w:pPr>
      <w:r w:rsidDel="00000000" w:rsidR="00000000" w:rsidRPr="00000000">
        <w:rPr>
          <w:b w:val="1"/>
          <w:rtl w:val="0"/>
        </w:rPr>
        <w:t xml:space="preserve">afkoopsom voor gebruiksrecht </w:t>
      </w:r>
      <w:r w:rsidDel="00000000" w:rsidR="00000000" w:rsidRPr="00000000">
        <w:rPr>
          <w:rtl w:val="0"/>
        </w:rPr>
        <w:t xml:space="preserve">om - als één van de twee partijen beslist om de samenwerking stop te zetten - </w:t>
      </w:r>
      <w:r w:rsidDel="00000000" w:rsidR="00000000" w:rsidRPr="00000000">
        <w:rPr>
          <w:i w:val="1"/>
          <w:rtl w:val="0"/>
        </w:rPr>
        <w:t xml:space="preserve">de totaliteit van de krachtens deze overeenkomst ter beschikking gekregen Basisdatabank en Updates en al haar kopieën en bewerkingen te behouden in de database van Open Vlacc</w:t>
      </w:r>
      <w:r w:rsidDel="00000000" w:rsidR="00000000" w:rsidRPr="00000000">
        <w:rPr>
          <w:rtl w:val="0"/>
        </w:rPr>
        <w:t xml:space="preserve">: </w:t>
      </w:r>
      <w:r w:rsidDel="00000000" w:rsidR="00000000" w:rsidRPr="00000000">
        <w:rPr>
          <w:b w:val="1"/>
          <w:rtl w:val="0"/>
        </w:rPr>
        <w:t xml:space="preserve">1 x laatste jaarbedrag</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Ter vergelijking: dit zijn de huidige bedragen die we aan CDR betalen (periode 2021-2023):</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numPr>
          <w:ilvl w:val="0"/>
          <w:numId w:val="16"/>
        </w:numPr>
        <w:ind w:left="720" w:hanging="360"/>
      </w:pPr>
      <w:r w:rsidDel="00000000" w:rsidR="00000000" w:rsidRPr="00000000">
        <w:rPr>
          <w:rtl w:val="0"/>
        </w:rPr>
        <w:t xml:space="preserve">jaarlijkse kost voor zowel de cd-beschrijvingen in Open Vlacc, de track-koppeling in de publiekscatalogus + de covers in de publiekscatalogus: </w:t>
      </w:r>
    </w:p>
    <w:p w:rsidR="00000000" w:rsidDel="00000000" w:rsidP="00000000" w:rsidRDefault="00000000" w:rsidRPr="00000000" w14:paraId="0000010E">
      <w:pPr>
        <w:ind w:left="720" w:firstLine="0"/>
        <w:rPr/>
      </w:pPr>
      <w:r w:rsidDel="00000000" w:rsidR="00000000" w:rsidRPr="00000000">
        <w:rPr>
          <w:rtl w:val="0"/>
        </w:rPr>
        <w:t xml:space="preserve">€ 97.000 in 2023 (wordt jaarlijks geïndexeerd)</w:t>
      </w:r>
    </w:p>
    <w:p w:rsidR="00000000" w:rsidDel="00000000" w:rsidP="00000000" w:rsidRDefault="00000000" w:rsidRPr="00000000" w14:paraId="0000010F">
      <w:pPr>
        <w:numPr>
          <w:ilvl w:val="0"/>
          <w:numId w:val="7"/>
        </w:numPr>
        <w:ind w:left="720" w:hanging="360"/>
      </w:pPr>
      <w:r w:rsidDel="00000000" w:rsidR="00000000" w:rsidRPr="00000000">
        <w:rPr>
          <w:rtl w:val="0"/>
        </w:rPr>
        <w:t xml:space="preserve">afkoopsom: 4 x laatste jaarbedrag</w:t>
      </w:r>
    </w:p>
    <w:p w:rsidR="00000000" w:rsidDel="00000000" w:rsidP="00000000" w:rsidRDefault="00000000" w:rsidRPr="00000000" w14:paraId="00000110">
      <w:pPr>
        <w:ind w:left="720" w:firstLine="0"/>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Aangezien de volledige bibliotheeksector hiervoor meebetaalt (ook diegenen die geen muziek meer in de collectie hebben) en jullie zich kandidaat stelden voor de productgroep die het mandaat kreeg om over financiële Vlacc-middelen mee te beslissen, vragen we hierbij graag jullie officiële goedkeuring.</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Hannelore had een aantal gesprekken met CDR (één keer in Rotterdam, daarna drie digitale vergaderingen), lager dan dit jaarbedrag willen ze niet gaan, ze hebben geen marge meer wat betreft verlaging van de kosten. </w:t>
      </w:r>
    </w:p>
    <w:p w:rsidR="00000000" w:rsidDel="00000000" w:rsidP="00000000" w:rsidRDefault="00000000" w:rsidRPr="00000000" w14:paraId="00000114">
      <w:pPr>
        <w:rPr/>
      </w:pPr>
      <w:r w:rsidDel="00000000" w:rsidR="00000000" w:rsidRPr="00000000">
        <w:rPr>
          <w:rtl w:val="0"/>
        </w:rPr>
        <w:t xml:space="preserve">Ze zagen de daling in jaarbedrag en afkoopsom al als een geste naar een samenwerkingspartner die al wat credits had opgebouwd, maar lager dan 90K gaan ze niet gaan.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Ons advies zou zijn om deze overeenkomst goed te keuren.</w:t>
      </w:r>
    </w:p>
    <w:p w:rsidR="00000000" w:rsidDel="00000000" w:rsidP="00000000" w:rsidRDefault="00000000" w:rsidRPr="00000000" w14:paraId="00000117">
      <w:pPr>
        <w:rPr/>
      </w:pPr>
      <w:r w:rsidDel="00000000" w:rsidR="00000000" w:rsidRPr="00000000">
        <w:rPr>
          <w:rtl w:val="0"/>
        </w:rPr>
        <w:t xml:space="preserve">Immers, als we nu de samenwerking stopzetten, betalen we meer dan bij een continuering (omwille van die zeer hoge afkoopsom, die gelukkig in het nieuwe contract teruggebracht is tot één jaarbedrag). </w:t>
      </w:r>
    </w:p>
    <w:p w:rsidR="00000000" w:rsidDel="00000000" w:rsidP="00000000" w:rsidRDefault="00000000" w:rsidRPr="00000000" w14:paraId="00000118">
      <w:pPr>
        <w:rPr/>
      </w:pPr>
      <w:r w:rsidDel="00000000" w:rsidR="00000000" w:rsidRPr="00000000">
        <w:rPr>
          <w:rtl w:val="0"/>
        </w:rPr>
        <w:t xml:space="preserve">Een kleine 100 bibliotheken hebben een actief muziekaankoopbeleid, zij kunnen dit efficiënt organiseren dankzij de wekelijkse CDR-import. Indien deze stopt, heeft dit gevolgen voor Cultuurconnect (meer Zendesktickets met vragen voor invoer cd's), alsook voor de bibliotheken die zelf meer gaan moeten invoeren.</w:t>
      </w:r>
    </w:p>
    <w:p w:rsidR="00000000" w:rsidDel="00000000" w:rsidP="00000000" w:rsidRDefault="00000000" w:rsidRPr="00000000" w14:paraId="00000119">
      <w:pPr>
        <w:pStyle w:val="Heading3"/>
        <w:rPr/>
      </w:pPr>
      <w:bookmarkStart w:colFirst="0" w:colLast="0" w:name="_ae3whgo494ah" w:id="8"/>
      <w:bookmarkEnd w:id="8"/>
      <w:r w:rsidDel="00000000" w:rsidR="00000000" w:rsidRPr="00000000">
        <w:rPr>
          <w:rtl w:val="0"/>
        </w:rPr>
        <w:t xml:space="preserve">Varia</w:t>
      </w:r>
    </w:p>
    <w:p w:rsidR="00000000" w:rsidDel="00000000" w:rsidP="00000000" w:rsidRDefault="00000000" w:rsidRPr="00000000" w14:paraId="0000011A">
      <w:pPr>
        <w:numPr>
          <w:ilvl w:val="0"/>
          <w:numId w:val="1"/>
        </w:numPr>
        <w:ind w:left="720" w:hanging="360"/>
        <w:rPr>
          <w:u w:val="none"/>
        </w:rPr>
      </w:pPr>
      <w:r w:rsidDel="00000000" w:rsidR="00000000" w:rsidRPr="00000000">
        <w:rPr>
          <w:rtl w:val="0"/>
        </w:rPr>
        <w:t xml:space="preserve">Vergaderfrequentie van 2 keer per jaar is oké</w:t>
      </w:r>
    </w:p>
    <w:p w:rsidR="00000000" w:rsidDel="00000000" w:rsidP="00000000" w:rsidRDefault="00000000" w:rsidRPr="00000000" w14:paraId="0000011B">
      <w:pPr>
        <w:numPr>
          <w:ilvl w:val="0"/>
          <w:numId w:val="1"/>
        </w:numPr>
        <w:ind w:left="720" w:hanging="360"/>
        <w:rPr>
          <w:u w:val="none"/>
        </w:rPr>
      </w:pPr>
      <w:r w:rsidDel="00000000" w:rsidR="00000000" w:rsidRPr="00000000">
        <w:rPr>
          <w:rtl w:val="0"/>
        </w:rPr>
        <w:t xml:space="preserve">Alle productgroepleden zitten intussen op het coöperatieplatform (Katrien geeft nog door als ze ook wil toegevoegd worden tot het coöperatieplatform)</w:t>
      </w:r>
    </w:p>
    <w:p w:rsidR="00000000" w:rsidDel="00000000" w:rsidP="00000000" w:rsidRDefault="00000000" w:rsidRPr="00000000" w14:paraId="0000011C">
      <w:pPr>
        <w:ind w:left="720" w:firstLine="0"/>
        <w:rPr/>
      </w:pPr>
      <w:r w:rsidDel="00000000" w:rsidR="00000000" w:rsidRPr="00000000">
        <w:rPr>
          <w:rtl w:val="0"/>
        </w:rPr>
        <w:t xml:space="preserve">Belangrijk om te Volgen</w:t>
      </w:r>
    </w:p>
    <w:p w:rsidR="00000000" w:rsidDel="00000000" w:rsidP="00000000" w:rsidRDefault="00000000" w:rsidRPr="00000000" w14:paraId="0000011D">
      <w:pPr>
        <w:numPr>
          <w:ilvl w:val="0"/>
          <w:numId w:val="13"/>
        </w:numPr>
        <w:ind w:left="720" w:hanging="360"/>
        <w:rPr>
          <w:u w:val="none"/>
        </w:rPr>
      </w:pPr>
      <w:r w:rsidDel="00000000" w:rsidR="00000000" w:rsidRPr="00000000">
        <w:rPr>
          <w:rtl w:val="0"/>
        </w:rPr>
        <w:t xml:space="preserve">Praktische vraag: in nota (Wise) geeft Vermist in de publiekscatalogus? Hannelore geeft Zendeskticket #135296 door aan de juiste collega</w:t>
      </w:r>
    </w:p>
    <w:p w:rsidR="00000000" w:rsidDel="00000000" w:rsidP="00000000" w:rsidRDefault="00000000" w:rsidRPr="00000000" w14:paraId="0000011E">
      <w:pPr>
        <w:ind w:left="0" w:firstLine="0"/>
        <w:rPr/>
      </w:pPr>
      <w:r w:rsidDel="00000000" w:rsidR="00000000" w:rsidRPr="00000000">
        <w:rPr>
          <w:rtl w:val="0"/>
        </w:rPr>
        <w:tab/>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docs.google.com/document/d/1rHB1gtVMdK6ojDqH_nlsQ3niEXY3cbZZm95paXiA-ns/edit?usp=sharing" TargetMode="External"/><Relationship Id="rId5" Type="http://schemas.openxmlformats.org/officeDocument/2006/relationships/styles" Target="styles.xml"/><Relationship Id="rId6" Type="http://schemas.openxmlformats.org/officeDocument/2006/relationships/hyperlink" Target="https://docs.google.com/presentation/d/1tYLtlA2D69Wb1-6JvmbLNsXKV9zBL84PAVrjQ5sts3o/edit#slide=id.g28a58392300_1_48" TargetMode="External"/><Relationship Id="rId7" Type="http://schemas.openxmlformats.org/officeDocument/2006/relationships/hyperlink" Target="https://docs.google.com/document/d/1NezMOAa2dSLUfDj9a33hzWRgODZ5xipgS8dtVOZUsCc/edit" TargetMode="External"/><Relationship Id="rId8" Type="http://schemas.openxmlformats.org/officeDocument/2006/relationships/hyperlink" Target="https://docs.google.com/document/d/1ThcX8Rvv9MSjDVpIEzaoIWbZ-0Pz5QOW6G5ZqrHV8V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