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9E1" w:rsidRDefault="00317912">
      <w:pPr>
        <w:pStyle w:val="Titel"/>
        <w:spacing w:line="300" w:lineRule="auto"/>
      </w:pPr>
      <w:r>
        <w:rPr>
          <w:noProof/>
          <w:lang w:val="nl-BE"/>
        </w:rPr>
        <w:drawing>
          <wp:inline distT="0" distB="0" distL="0" distR="0">
            <wp:extent cx="1415613" cy="859479"/>
            <wp:effectExtent l="0" t="0" r="0"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415613" cy="859479"/>
                    </a:xfrm>
                    <a:prstGeom prst="rect">
                      <a:avLst/>
                    </a:prstGeom>
                    <a:ln/>
                  </pic:spPr>
                </pic:pic>
              </a:graphicData>
            </a:graphic>
          </wp:inline>
        </w:drawing>
      </w:r>
    </w:p>
    <w:p w:rsidR="00EA79E1" w:rsidRDefault="00317912">
      <w:pPr>
        <w:pStyle w:val="Titel"/>
        <w:spacing w:line="300" w:lineRule="auto"/>
      </w:pPr>
      <w:r>
        <w:t xml:space="preserve">Werkgroep Catalografie </w:t>
      </w:r>
    </w:p>
    <w:p w:rsidR="00EA79E1" w:rsidRDefault="00317912">
      <w:pPr>
        <w:pStyle w:val="Titel"/>
        <w:spacing w:line="300" w:lineRule="auto"/>
      </w:pPr>
      <w:bookmarkStart w:id="0" w:name="_heading=h.gjdgxs" w:colFirst="0" w:colLast="0"/>
      <w:bookmarkEnd w:id="0"/>
      <w:r>
        <w:rPr>
          <w:sz w:val="52"/>
          <w:szCs w:val="52"/>
        </w:rPr>
        <w:t>2 december 2021</w:t>
      </w:r>
    </w:p>
    <w:p w:rsidR="00EA79E1" w:rsidRDefault="00317912">
      <w:pPr>
        <w:rPr>
          <w:b/>
        </w:rPr>
      </w:pPr>
      <w:bookmarkStart w:id="1" w:name="_heading=h.30j0zll" w:colFirst="0" w:colLast="0"/>
      <w:bookmarkEnd w:id="1"/>
      <w:r>
        <w:rPr>
          <w:b/>
        </w:rPr>
        <w:t>INHOUD</w:t>
      </w:r>
    </w:p>
    <w:sdt>
      <w:sdtPr>
        <w:id w:val="-967353964"/>
        <w:docPartObj>
          <w:docPartGallery w:val="Table of Contents"/>
          <w:docPartUnique/>
        </w:docPartObj>
      </w:sdtPr>
      <w:sdtEndPr/>
      <w:sdtContent>
        <w:p w:rsidR="00BA6162" w:rsidRDefault="00317912">
          <w:pPr>
            <w:pStyle w:val="Inhopg1"/>
            <w:tabs>
              <w:tab w:val="left" w:pos="440"/>
              <w:tab w:val="right" w:pos="9019"/>
            </w:tabs>
            <w:rPr>
              <w:rFonts w:asciiTheme="minorHAnsi" w:eastAsiaTheme="minorEastAsia" w:hAnsiTheme="minorHAnsi" w:cstheme="minorBidi"/>
              <w:noProof/>
              <w:lang w:val="nl-BE"/>
            </w:rPr>
          </w:pPr>
          <w:r>
            <w:fldChar w:fldCharType="begin"/>
          </w:r>
          <w:r>
            <w:instrText xml:space="preserve"> TOC \h \u \z </w:instrText>
          </w:r>
          <w:r>
            <w:fldChar w:fldCharType="separate"/>
          </w:r>
          <w:hyperlink w:anchor="_Toc90476318" w:history="1">
            <w:r w:rsidR="00BA6162" w:rsidRPr="0094680D">
              <w:rPr>
                <w:rStyle w:val="Hyperlink"/>
                <w:noProof/>
              </w:rPr>
              <w:t>1.</w:t>
            </w:r>
            <w:r w:rsidR="00BA6162">
              <w:rPr>
                <w:rFonts w:asciiTheme="minorHAnsi" w:eastAsiaTheme="minorEastAsia" w:hAnsiTheme="minorHAnsi" w:cstheme="minorBidi"/>
                <w:noProof/>
                <w:lang w:val="nl-BE"/>
              </w:rPr>
              <w:tab/>
            </w:r>
            <w:r w:rsidR="00BA6162" w:rsidRPr="0094680D">
              <w:rPr>
                <w:rStyle w:val="Hyperlink"/>
                <w:noProof/>
              </w:rPr>
              <w:t>Auteursingangen: kleine/grote letter</w:t>
            </w:r>
            <w:r w:rsidR="00BA6162">
              <w:rPr>
                <w:noProof/>
                <w:webHidden/>
              </w:rPr>
              <w:tab/>
            </w:r>
            <w:r w:rsidR="00BA6162">
              <w:rPr>
                <w:noProof/>
                <w:webHidden/>
              </w:rPr>
              <w:fldChar w:fldCharType="begin"/>
            </w:r>
            <w:r w:rsidR="00BA6162">
              <w:rPr>
                <w:noProof/>
                <w:webHidden/>
              </w:rPr>
              <w:instrText xml:space="preserve"> PAGEREF _Toc90476318 \h </w:instrText>
            </w:r>
            <w:r w:rsidR="00BA6162">
              <w:rPr>
                <w:noProof/>
                <w:webHidden/>
              </w:rPr>
            </w:r>
            <w:r w:rsidR="00BA6162">
              <w:rPr>
                <w:noProof/>
                <w:webHidden/>
              </w:rPr>
              <w:fldChar w:fldCharType="separate"/>
            </w:r>
            <w:r w:rsidR="00BA6162">
              <w:rPr>
                <w:noProof/>
                <w:webHidden/>
              </w:rPr>
              <w:t>2</w:t>
            </w:r>
            <w:r w:rsidR="00BA6162">
              <w:rPr>
                <w:noProof/>
                <w:webHidden/>
              </w:rPr>
              <w:fldChar w:fldCharType="end"/>
            </w:r>
          </w:hyperlink>
        </w:p>
        <w:p w:rsidR="00BA6162" w:rsidRDefault="009E50A5">
          <w:pPr>
            <w:pStyle w:val="Inhopg1"/>
            <w:tabs>
              <w:tab w:val="left" w:pos="440"/>
              <w:tab w:val="right" w:pos="9019"/>
            </w:tabs>
            <w:rPr>
              <w:rFonts w:asciiTheme="minorHAnsi" w:eastAsiaTheme="minorEastAsia" w:hAnsiTheme="minorHAnsi" w:cstheme="minorBidi"/>
              <w:noProof/>
              <w:lang w:val="nl-BE"/>
            </w:rPr>
          </w:pPr>
          <w:hyperlink w:anchor="_Toc90476319" w:history="1">
            <w:r w:rsidR="00BA6162" w:rsidRPr="0094680D">
              <w:rPr>
                <w:rStyle w:val="Hyperlink"/>
                <w:noProof/>
              </w:rPr>
              <w:t>2.</w:t>
            </w:r>
            <w:r w:rsidR="00BA6162">
              <w:rPr>
                <w:rFonts w:asciiTheme="minorHAnsi" w:eastAsiaTheme="minorEastAsia" w:hAnsiTheme="minorHAnsi" w:cstheme="minorBidi"/>
                <w:noProof/>
                <w:lang w:val="nl-BE"/>
              </w:rPr>
              <w:tab/>
            </w:r>
            <w:r w:rsidR="00BA6162" w:rsidRPr="0094680D">
              <w:rPr>
                <w:rStyle w:val="Hyperlink"/>
                <w:noProof/>
              </w:rPr>
              <w:t>Ook verschenen onder de titel: meerdere titels</w:t>
            </w:r>
            <w:r w:rsidR="00BA6162">
              <w:rPr>
                <w:noProof/>
                <w:webHidden/>
              </w:rPr>
              <w:tab/>
            </w:r>
            <w:r w:rsidR="00BA6162">
              <w:rPr>
                <w:noProof/>
                <w:webHidden/>
              </w:rPr>
              <w:fldChar w:fldCharType="begin"/>
            </w:r>
            <w:r w:rsidR="00BA6162">
              <w:rPr>
                <w:noProof/>
                <w:webHidden/>
              </w:rPr>
              <w:instrText xml:space="preserve"> PAGEREF _Toc90476319 \h </w:instrText>
            </w:r>
            <w:r w:rsidR="00BA6162">
              <w:rPr>
                <w:noProof/>
                <w:webHidden/>
              </w:rPr>
            </w:r>
            <w:r w:rsidR="00BA6162">
              <w:rPr>
                <w:noProof/>
                <w:webHidden/>
              </w:rPr>
              <w:fldChar w:fldCharType="separate"/>
            </w:r>
            <w:r w:rsidR="00BA6162">
              <w:rPr>
                <w:noProof/>
                <w:webHidden/>
              </w:rPr>
              <w:t>6</w:t>
            </w:r>
            <w:r w:rsidR="00BA6162">
              <w:rPr>
                <w:noProof/>
                <w:webHidden/>
              </w:rPr>
              <w:fldChar w:fldCharType="end"/>
            </w:r>
          </w:hyperlink>
        </w:p>
        <w:p w:rsidR="00BA6162" w:rsidRDefault="009E50A5">
          <w:pPr>
            <w:pStyle w:val="Inhopg1"/>
            <w:tabs>
              <w:tab w:val="left" w:pos="440"/>
              <w:tab w:val="right" w:pos="9019"/>
            </w:tabs>
            <w:rPr>
              <w:rFonts w:asciiTheme="minorHAnsi" w:eastAsiaTheme="minorEastAsia" w:hAnsiTheme="minorHAnsi" w:cstheme="minorBidi"/>
              <w:noProof/>
              <w:lang w:val="nl-BE"/>
            </w:rPr>
          </w:pPr>
          <w:hyperlink w:anchor="_Toc90476320" w:history="1">
            <w:r w:rsidR="00BA6162" w:rsidRPr="0094680D">
              <w:rPr>
                <w:rStyle w:val="Hyperlink"/>
                <w:noProof/>
              </w:rPr>
              <w:t>3.</w:t>
            </w:r>
            <w:r w:rsidR="00BA6162">
              <w:rPr>
                <w:rFonts w:asciiTheme="minorHAnsi" w:eastAsiaTheme="minorEastAsia" w:hAnsiTheme="minorHAnsi" w:cstheme="minorBidi"/>
                <w:noProof/>
                <w:lang w:val="nl-BE"/>
              </w:rPr>
              <w:tab/>
            </w:r>
            <w:r w:rsidR="00BA6162" w:rsidRPr="0094680D">
              <w:rPr>
                <w:rStyle w:val="Hyperlink"/>
                <w:noProof/>
              </w:rPr>
              <w:t>Invoervraag BMP’s: identificatienummer</w:t>
            </w:r>
            <w:r w:rsidR="00BA6162">
              <w:rPr>
                <w:noProof/>
                <w:webHidden/>
              </w:rPr>
              <w:tab/>
            </w:r>
            <w:r w:rsidR="00BA6162">
              <w:rPr>
                <w:noProof/>
                <w:webHidden/>
              </w:rPr>
              <w:fldChar w:fldCharType="begin"/>
            </w:r>
            <w:r w:rsidR="00BA6162">
              <w:rPr>
                <w:noProof/>
                <w:webHidden/>
              </w:rPr>
              <w:instrText xml:space="preserve"> PAGEREF _Toc90476320 \h </w:instrText>
            </w:r>
            <w:r w:rsidR="00BA6162">
              <w:rPr>
                <w:noProof/>
                <w:webHidden/>
              </w:rPr>
            </w:r>
            <w:r w:rsidR="00BA6162">
              <w:rPr>
                <w:noProof/>
                <w:webHidden/>
              </w:rPr>
              <w:fldChar w:fldCharType="separate"/>
            </w:r>
            <w:r w:rsidR="00BA6162">
              <w:rPr>
                <w:noProof/>
                <w:webHidden/>
              </w:rPr>
              <w:t>8</w:t>
            </w:r>
            <w:r w:rsidR="00BA6162">
              <w:rPr>
                <w:noProof/>
                <w:webHidden/>
              </w:rPr>
              <w:fldChar w:fldCharType="end"/>
            </w:r>
          </w:hyperlink>
        </w:p>
        <w:p w:rsidR="00BA6162" w:rsidRDefault="009E50A5">
          <w:pPr>
            <w:pStyle w:val="Inhopg1"/>
            <w:tabs>
              <w:tab w:val="left" w:pos="440"/>
              <w:tab w:val="right" w:pos="9019"/>
            </w:tabs>
            <w:rPr>
              <w:rFonts w:asciiTheme="minorHAnsi" w:eastAsiaTheme="minorEastAsia" w:hAnsiTheme="minorHAnsi" w:cstheme="minorBidi"/>
              <w:noProof/>
              <w:lang w:val="nl-BE"/>
            </w:rPr>
          </w:pPr>
          <w:hyperlink w:anchor="_Toc90476321" w:history="1">
            <w:r w:rsidR="00BA6162" w:rsidRPr="0094680D">
              <w:rPr>
                <w:rStyle w:val="Hyperlink"/>
                <w:noProof/>
              </w:rPr>
              <w:t>4.</w:t>
            </w:r>
            <w:r w:rsidR="00BA6162">
              <w:rPr>
                <w:rFonts w:asciiTheme="minorHAnsi" w:eastAsiaTheme="minorEastAsia" w:hAnsiTheme="minorHAnsi" w:cstheme="minorBidi"/>
                <w:noProof/>
                <w:lang w:val="nl-BE"/>
              </w:rPr>
              <w:tab/>
            </w:r>
            <w:r w:rsidR="00BA6162" w:rsidRPr="0094680D">
              <w:rPr>
                <w:rStyle w:val="Hyperlink"/>
                <w:noProof/>
              </w:rPr>
              <w:t>Fotograaf + eindredacteur</w:t>
            </w:r>
            <w:r w:rsidR="00BA6162">
              <w:rPr>
                <w:noProof/>
                <w:webHidden/>
              </w:rPr>
              <w:tab/>
            </w:r>
            <w:r w:rsidR="00BA6162">
              <w:rPr>
                <w:noProof/>
                <w:webHidden/>
              </w:rPr>
              <w:fldChar w:fldCharType="begin"/>
            </w:r>
            <w:r w:rsidR="00BA6162">
              <w:rPr>
                <w:noProof/>
                <w:webHidden/>
              </w:rPr>
              <w:instrText xml:space="preserve"> PAGEREF _Toc90476321 \h </w:instrText>
            </w:r>
            <w:r w:rsidR="00BA6162">
              <w:rPr>
                <w:noProof/>
                <w:webHidden/>
              </w:rPr>
            </w:r>
            <w:r w:rsidR="00BA6162">
              <w:rPr>
                <w:noProof/>
                <w:webHidden/>
              </w:rPr>
              <w:fldChar w:fldCharType="separate"/>
            </w:r>
            <w:r w:rsidR="00BA6162">
              <w:rPr>
                <w:noProof/>
                <w:webHidden/>
              </w:rPr>
              <w:t>9</w:t>
            </w:r>
            <w:r w:rsidR="00BA6162">
              <w:rPr>
                <w:noProof/>
                <w:webHidden/>
              </w:rPr>
              <w:fldChar w:fldCharType="end"/>
            </w:r>
          </w:hyperlink>
        </w:p>
        <w:p w:rsidR="00BA6162" w:rsidRDefault="009E50A5">
          <w:pPr>
            <w:pStyle w:val="Inhopg1"/>
            <w:tabs>
              <w:tab w:val="left" w:pos="440"/>
              <w:tab w:val="right" w:pos="9019"/>
            </w:tabs>
            <w:rPr>
              <w:rFonts w:asciiTheme="minorHAnsi" w:eastAsiaTheme="minorEastAsia" w:hAnsiTheme="minorHAnsi" w:cstheme="minorBidi"/>
              <w:noProof/>
              <w:lang w:val="nl-BE"/>
            </w:rPr>
          </w:pPr>
          <w:hyperlink w:anchor="_Toc90476322" w:history="1">
            <w:r w:rsidR="00BA6162" w:rsidRPr="0094680D">
              <w:rPr>
                <w:rStyle w:val="Hyperlink"/>
                <w:noProof/>
              </w:rPr>
              <w:t>5.</w:t>
            </w:r>
            <w:r w:rsidR="00BA6162">
              <w:rPr>
                <w:rFonts w:asciiTheme="minorHAnsi" w:eastAsiaTheme="minorEastAsia" w:hAnsiTheme="minorHAnsi" w:cstheme="minorBidi"/>
                <w:noProof/>
                <w:lang w:val="nl-BE"/>
              </w:rPr>
              <w:tab/>
            </w:r>
            <w:r w:rsidR="00BA6162" w:rsidRPr="0094680D">
              <w:rPr>
                <w:rStyle w:val="Hyperlink"/>
                <w:noProof/>
              </w:rPr>
              <w:t>Recente herdrukken</w:t>
            </w:r>
            <w:r w:rsidR="00BA6162">
              <w:rPr>
                <w:noProof/>
                <w:webHidden/>
              </w:rPr>
              <w:tab/>
            </w:r>
            <w:r w:rsidR="00BA6162">
              <w:rPr>
                <w:noProof/>
                <w:webHidden/>
              </w:rPr>
              <w:fldChar w:fldCharType="begin"/>
            </w:r>
            <w:r w:rsidR="00BA6162">
              <w:rPr>
                <w:noProof/>
                <w:webHidden/>
              </w:rPr>
              <w:instrText xml:space="preserve"> PAGEREF _Toc90476322 \h </w:instrText>
            </w:r>
            <w:r w:rsidR="00BA6162">
              <w:rPr>
                <w:noProof/>
                <w:webHidden/>
              </w:rPr>
            </w:r>
            <w:r w:rsidR="00BA6162">
              <w:rPr>
                <w:noProof/>
                <w:webHidden/>
              </w:rPr>
              <w:fldChar w:fldCharType="separate"/>
            </w:r>
            <w:r w:rsidR="00BA6162">
              <w:rPr>
                <w:noProof/>
                <w:webHidden/>
              </w:rPr>
              <w:t>11</w:t>
            </w:r>
            <w:r w:rsidR="00BA6162">
              <w:rPr>
                <w:noProof/>
                <w:webHidden/>
              </w:rPr>
              <w:fldChar w:fldCharType="end"/>
            </w:r>
          </w:hyperlink>
        </w:p>
        <w:p w:rsidR="00BA6162" w:rsidRDefault="009E50A5">
          <w:pPr>
            <w:pStyle w:val="Inhopg1"/>
            <w:tabs>
              <w:tab w:val="left" w:pos="440"/>
              <w:tab w:val="right" w:pos="9019"/>
            </w:tabs>
            <w:rPr>
              <w:rFonts w:asciiTheme="minorHAnsi" w:eastAsiaTheme="minorEastAsia" w:hAnsiTheme="minorHAnsi" w:cstheme="minorBidi"/>
              <w:noProof/>
              <w:lang w:val="nl-BE"/>
            </w:rPr>
          </w:pPr>
          <w:hyperlink w:anchor="_Toc90476323" w:history="1">
            <w:r w:rsidR="00BA6162" w:rsidRPr="0094680D">
              <w:rPr>
                <w:rStyle w:val="Hyperlink"/>
                <w:noProof/>
              </w:rPr>
              <w:t>6.</w:t>
            </w:r>
            <w:r w:rsidR="00BA6162">
              <w:rPr>
                <w:rFonts w:asciiTheme="minorHAnsi" w:eastAsiaTheme="minorEastAsia" w:hAnsiTheme="minorHAnsi" w:cstheme="minorBidi"/>
                <w:noProof/>
                <w:lang w:val="nl-BE"/>
              </w:rPr>
              <w:tab/>
            </w:r>
            <w:r w:rsidR="00BA6162" w:rsidRPr="0094680D">
              <w:rPr>
                <w:rStyle w:val="Hyperlink"/>
                <w:noProof/>
              </w:rPr>
              <w:t>Dvd’s zonder Nederlandse ondertiteling</w:t>
            </w:r>
            <w:r w:rsidR="00BA6162">
              <w:rPr>
                <w:noProof/>
                <w:webHidden/>
              </w:rPr>
              <w:tab/>
            </w:r>
            <w:r w:rsidR="00BA6162">
              <w:rPr>
                <w:noProof/>
                <w:webHidden/>
              </w:rPr>
              <w:fldChar w:fldCharType="begin"/>
            </w:r>
            <w:r w:rsidR="00BA6162">
              <w:rPr>
                <w:noProof/>
                <w:webHidden/>
              </w:rPr>
              <w:instrText xml:space="preserve"> PAGEREF _Toc90476323 \h </w:instrText>
            </w:r>
            <w:r w:rsidR="00BA6162">
              <w:rPr>
                <w:noProof/>
                <w:webHidden/>
              </w:rPr>
            </w:r>
            <w:r w:rsidR="00BA6162">
              <w:rPr>
                <w:noProof/>
                <w:webHidden/>
              </w:rPr>
              <w:fldChar w:fldCharType="separate"/>
            </w:r>
            <w:r w:rsidR="00BA6162">
              <w:rPr>
                <w:noProof/>
                <w:webHidden/>
              </w:rPr>
              <w:t>12</w:t>
            </w:r>
            <w:r w:rsidR="00BA6162">
              <w:rPr>
                <w:noProof/>
                <w:webHidden/>
              </w:rPr>
              <w:fldChar w:fldCharType="end"/>
            </w:r>
          </w:hyperlink>
        </w:p>
        <w:p w:rsidR="00BA6162" w:rsidRDefault="009E50A5">
          <w:pPr>
            <w:pStyle w:val="Inhopg1"/>
            <w:tabs>
              <w:tab w:val="left" w:pos="440"/>
              <w:tab w:val="right" w:pos="9019"/>
            </w:tabs>
            <w:rPr>
              <w:rFonts w:asciiTheme="minorHAnsi" w:eastAsiaTheme="minorEastAsia" w:hAnsiTheme="minorHAnsi" w:cstheme="minorBidi"/>
              <w:noProof/>
              <w:lang w:val="nl-BE"/>
            </w:rPr>
          </w:pPr>
          <w:hyperlink w:anchor="_Toc90476324" w:history="1">
            <w:r w:rsidR="00BA6162" w:rsidRPr="0094680D">
              <w:rPr>
                <w:rStyle w:val="Hyperlink"/>
                <w:noProof/>
              </w:rPr>
              <w:t>7.</w:t>
            </w:r>
            <w:r w:rsidR="00BA6162">
              <w:rPr>
                <w:rFonts w:asciiTheme="minorHAnsi" w:eastAsiaTheme="minorEastAsia" w:hAnsiTheme="minorHAnsi" w:cstheme="minorBidi"/>
                <w:noProof/>
                <w:lang w:val="nl-BE"/>
              </w:rPr>
              <w:tab/>
            </w:r>
            <w:r w:rsidR="00BA6162" w:rsidRPr="0094680D">
              <w:rPr>
                <w:rStyle w:val="Hyperlink"/>
                <w:noProof/>
              </w:rPr>
              <w:t>Tijdschriften - excerpten</w:t>
            </w:r>
            <w:r w:rsidR="00BA6162">
              <w:rPr>
                <w:noProof/>
                <w:webHidden/>
              </w:rPr>
              <w:tab/>
            </w:r>
            <w:r w:rsidR="00BA6162">
              <w:rPr>
                <w:noProof/>
                <w:webHidden/>
              </w:rPr>
              <w:fldChar w:fldCharType="begin"/>
            </w:r>
            <w:r w:rsidR="00BA6162">
              <w:rPr>
                <w:noProof/>
                <w:webHidden/>
              </w:rPr>
              <w:instrText xml:space="preserve"> PAGEREF _Toc90476324 \h </w:instrText>
            </w:r>
            <w:r w:rsidR="00BA6162">
              <w:rPr>
                <w:noProof/>
                <w:webHidden/>
              </w:rPr>
            </w:r>
            <w:r w:rsidR="00BA6162">
              <w:rPr>
                <w:noProof/>
                <w:webHidden/>
              </w:rPr>
              <w:fldChar w:fldCharType="separate"/>
            </w:r>
            <w:r w:rsidR="00BA6162">
              <w:rPr>
                <w:noProof/>
                <w:webHidden/>
              </w:rPr>
              <w:t>13</w:t>
            </w:r>
            <w:r w:rsidR="00BA6162">
              <w:rPr>
                <w:noProof/>
                <w:webHidden/>
              </w:rPr>
              <w:fldChar w:fldCharType="end"/>
            </w:r>
          </w:hyperlink>
        </w:p>
        <w:p w:rsidR="00BA6162" w:rsidRDefault="009E50A5">
          <w:pPr>
            <w:pStyle w:val="Inhopg1"/>
            <w:tabs>
              <w:tab w:val="left" w:pos="440"/>
              <w:tab w:val="right" w:pos="9019"/>
            </w:tabs>
            <w:rPr>
              <w:rFonts w:asciiTheme="minorHAnsi" w:eastAsiaTheme="minorEastAsia" w:hAnsiTheme="minorHAnsi" w:cstheme="minorBidi"/>
              <w:noProof/>
              <w:lang w:val="nl-BE"/>
            </w:rPr>
          </w:pPr>
          <w:hyperlink w:anchor="_Toc90476325" w:history="1">
            <w:r w:rsidR="00BA6162" w:rsidRPr="0094680D">
              <w:rPr>
                <w:rStyle w:val="Hyperlink"/>
                <w:noProof/>
              </w:rPr>
              <w:t>8.</w:t>
            </w:r>
            <w:r w:rsidR="00BA6162">
              <w:rPr>
                <w:rFonts w:asciiTheme="minorHAnsi" w:eastAsiaTheme="minorEastAsia" w:hAnsiTheme="minorHAnsi" w:cstheme="minorBidi"/>
                <w:noProof/>
                <w:lang w:val="nl-BE"/>
              </w:rPr>
              <w:tab/>
            </w:r>
            <w:r w:rsidR="00BA6162" w:rsidRPr="0094680D">
              <w:rPr>
                <w:rStyle w:val="Hyperlink"/>
                <w:noProof/>
              </w:rPr>
              <w:t>Varia</w:t>
            </w:r>
            <w:r w:rsidR="00BA6162">
              <w:rPr>
                <w:noProof/>
                <w:webHidden/>
              </w:rPr>
              <w:tab/>
            </w:r>
            <w:r w:rsidR="00BA6162">
              <w:rPr>
                <w:noProof/>
                <w:webHidden/>
              </w:rPr>
              <w:fldChar w:fldCharType="begin"/>
            </w:r>
            <w:r w:rsidR="00BA6162">
              <w:rPr>
                <w:noProof/>
                <w:webHidden/>
              </w:rPr>
              <w:instrText xml:space="preserve"> PAGEREF _Toc90476325 \h </w:instrText>
            </w:r>
            <w:r w:rsidR="00BA6162">
              <w:rPr>
                <w:noProof/>
                <w:webHidden/>
              </w:rPr>
            </w:r>
            <w:r w:rsidR="00BA6162">
              <w:rPr>
                <w:noProof/>
                <w:webHidden/>
              </w:rPr>
              <w:fldChar w:fldCharType="separate"/>
            </w:r>
            <w:r w:rsidR="00BA6162">
              <w:rPr>
                <w:noProof/>
                <w:webHidden/>
              </w:rPr>
              <w:t>15</w:t>
            </w:r>
            <w:r w:rsidR="00BA6162">
              <w:rPr>
                <w:noProof/>
                <w:webHidden/>
              </w:rPr>
              <w:fldChar w:fldCharType="end"/>
            </w:r>
          </w:hyperlink>
        </w:p>
        <w:p w:rsidR="00BA6162" w:rsidRDefault="009E50A5">
          <w:pPr>
            <w:pStyle w:val="Inhopg2"/>
            <w:tabs>
              <w:tab w:val="right" w:pos="9019"/>
            </w:tabs>
            <w:rPr>
              <w:rFonts w:asciiTheme="minorHAnsi" w:eastAsiaTheme="minorEastAsia" w:hAnsiTheme="minorHAnsi" w:cstheme="minorBidi"/>
              <w:noProof/>
              <w:lang w:val="nl-BE"/>
            </w:rPr>
          </w:pPr>
          <w:hyperlink w:anchor="_Toc90476326" w:history="1">
            <w:r w:rsidR="00BA6162" w:rsidRPr="0094680D">
              <w:rPr>
                <w:rStyle w:val="Hyperlink"/>
                <w:noProof/>
              </w:rPr>
              <w:t>NSTC</w:t>
            </w:r>
            <w:r w:rsidR="00BA6162">
              <w:rPr>
                <w:noProof/>
                <w:webHidden/>
              </w:rPr>
              <w:tab/>
            </w:r>
            <w:r w:rsidR="00BA6162">
              <w:rPr>
                <w:noProof/>
                <w:webHidden/>
              </w:rPr>
              <w:fldChar w:fldCharType="begin"/>
            </w:r>
            <w:r w:rsidR="00BA6162">
              <w:rPr>
                <w:noProof/>
                <w:webHidden/>
              </w:rPr>
              <w:instrText xml:space="preserve"> PAGEREF _Toc90476326 \h </w:instrText>
            </w:r>
            <w:r w:rsidR="00BA6162">
              <w:rPr>
                <w:noProof/>
                <w:webHidden/>
              </w:rPr>
            </w:r>
            <w:r w:rsidR="00BA6162">
              <w:rPr>
                <w:noProof/>
                <w:webHidden/>
              </w:rPr>
              <w:fldChar w:fldCharType="separate"/>
            </w:r>
            <w:r w:rsidR="00BA6162">
              <w:rPr>
                <w:noProof/>
                <w:webHidden/>
              </w:rPr>
              <w:t>15</w:t>
            </w:r>
            <w:r w:rsidR="00BA6162">
              <w:rPr>
                <w:noProof/>
                <w:webHidden/>
              </w:rPr>
              <w:fldChar w:fldCharType="end"/>
            </w:r>
          </w:hyperlink>
        </w:p>
        <w:p w:rsidR="00BA6162" w:rsidRDefault="009E50A5">
          <w:pPr>
            <w:pStyle w:val="Inhopg2"/>
            <w:tabs>
              <w:tab w:val="right" w:pos="9019"/>
            </w:tabs>
            <w:rPr>
              <w:rFonts w:asciiTheme="minorHAnsi" w:eastAsiaTheme="minorEastAsia" w:hAnsiTheme="minorHAnsi" w:cstheme="minorBidi"/>
              <w:noProof/>
              <w:lang w:val="nl-BE"/>
            </w:rPr>
          </w:pPr>
          <w:hyperlink w:anchor="_Toc90476327" w:history="1">
            <w:r w:rsidR="00BA6162" w:rsidRPr="0094680D">
              <w:rPr>
                <w:rStyle w:val="Hyperlink"/>
                <w:noProof/>
              </w:rPr>
              <w:t>Prequels</w:t>
            </w:r>
            <w:r w:rsidR="00BA6162">
              <w:rPr>
                <w:noProof/>
                <w:webHidden/>
              </w:rPr>
              <w:tab/>
            </w:r>
            <w:r w:rsidR="00BA6162">
              <w:rPr>
                <w:noProof/>
                <w:webHidden/>
              </w:rPr>
              <w:fldChar w:fldCharType="begin"/>
            </w:r>
            <w:r w:rsidR="00BA6162">
              <w:rPr>
                <w:noProof/>
                <w:webHidden/>
              </w:rPr>
              <w:instrText xml:space="preserve"> PAGEREF _Toc90476327 \h </w:instrText>
            </w:r>
            <w:r w:rsidR="00BA6162">
              <w:rPr>
                <w:noProof/>
                <w:webHidden/>
              </w:rPr>
            </w:r>
            <w:r w:rsidR="00BA6162">
              <w:rPr>
                <w:noProof/>
                <w:webHidden/>
              </w:rPr>
              <w:fldChar w:fldCharType="separate"/>
            </w:r>
            <w:r w:rsidR="00BA6162">
              <w:rPr>
                <w:noProof/>
                <w:webHidden/>
              </w:rPr>
              <w:t>15</w:t>
            </w:r>
            <w:r w:rsidR="00BA6162">
              <w:rPr>
                <w:noProof/>
                <w:webHidden/>
              </w:rPr>
              <w:fldChar w:fldCharType="end"/>
            </w:r>
          </w:hyperlink>
        </w:p>
        <w:p w:rsidR="00BA6162" w:rsidRDefault="009E50A5">
          <w:pPr>
            <w:pStyle w:val="Inhopg2"/>
            <w:tabs>
              <w:tab w:val="right" w:pos="9019"/>
            </w:tabs>
            <w:rPr>
              <w:rFonts w:asciiTheme="minorHAnsi" w:eastAsiaTheme="minorEastAsia" w:hAnsiTheme="minorHAnsi" w:cstheme="minorBidi"/>
              <w:noProof/>
              <w:lang w:val="nl-BE"/>
            </w:rPr>
          </w:pPr>
          <w:hyperlink w:anchor="_Toc90476328" w:history="1">
            <w:r w:rsidR="00BA6162" w:rsidRPr="0094680D">
              <w:rPr>
                <w:rStyle w:val="Hyperlink"/>
                <w:noProof/>
              </w:rPr>
              <w:t>Lowtags - historiek BC/VC</w:t>
            </w:r>
            <w:r w:rsidR="00BA6162">
              <w:rPr>
                <w:noProof/>
                <w:webHidden/>
              </w:rPr>
              <w:tab/>
            </w:r>
            <w:r w:rsidR="00BA6162">
              <w:rPr>
                <w:noProof/>
                <w:webHidden/>
              </w:rPr>
              <w:fldChar w:fldCharType="begin"/>
            </w:r>
            <w:r w:rsidR="00BA6162">
              <w:rPr>
                <w:noProof/>
                <w:webHidden/>
              </w:rPr>
              <w:instrText xml:space="preserve"> PAGEREF _Toc90476328 \h </w:instrText>
            </w:r>
            <w:r w:rsidR="00BA6162">
              <w:rPr>
                <w:noProof/>
                <w:webHidden/>
              </w:rPr>
            </w:r>
            <w:r w:rsidR="00BA6162">
              <w:rPr>
                <w:noProof/>
                <w:webHidden/>
              </w:rPr>
              <w:fldChar w:fldCharType="separate"/>
            </w:r>
            <w:r w:rsidR="00BA6162">
              <w:rPr>
                <w:noProof/>
                <w:webHidden/>
              </w:rPr>
              <w:t>16</w:t>
            </w:r>
            <w:r w:rsidR="00BA6162">
              <w:rPr>
                <w:noProof/>
                <w:webHidden/>
              </w:rPr>
              <w:fldChar w:fldCharType="end"/>
            </w:r>
          </w:hyperlink>
        </w:p>
        <w:p w:rsidR="00BA6162" w:rsidRDefault="009E50A5">
          <w:pPr>
            <w:pStyle w:val="Inhopg2"/>
            <w:tabs>
              <w:tab w:val="right" w:pos="9019"/>
            </w:tabs>
            <w:rPr>
              <w:rFonts w:asciiTheme="minorHAnsi" w:eastAsiaTheme="minorEastAsia" w:hAnsiTheme="minorHAnsi" w:cstheme="minorBidi"/>
              <w:noProof/>
              <w:lang w:val="nl-BE"/>
            </w:rPr>
          </w:pPr>
          <w:hyperlink w:anchor="_Toc90476329" w:history="1">
            <w:r w:rsidR="00BA6162" w:rsidRPr="0094680D">
              <w:rPr>
                <w:rStyle w:val="Hyperlink"/>
                <w:noProof/>
              </w:rPr>
              <w:t>Werkafspraken hoofdcatalografen - BC</w:t>
            </w:r>
            <w:r w:rsidR="00BA6162">
              <w:rPr>
                <w:noProof/>
                <w:webHidden/>
              </w:rPr>
              <w:tab/>
            </w:r>
            <w:r w:rsidR="00BA6162">
              <w:rPr>
                <w:noProof/>
                <w:webHidden/>
              </w:rPr>
              <w:fldChar w:fldCharType="begin"/>
            </w:r>
            <w:r w:rsidR="00BA6162">
              <w:rPr>
                <w:noProof/>
                <w:webHidden/>
              </w:rPr>
              <w:instrText xml:space="preserve"> PAGEREF _Toc90476329 \h </w:instrText>
            </w:r>
            <w:r w:rsidR="00BA6162">
              <w:rPr>
                <w:noProof/>
                <w:webHidden/>
              </w:rPr>
            </w:r>
            <w:r w:rsidR="00BA6162">
              <w:rPr>
                <w:noProof/>
                <w:webHidden/>
              </w:rPr>
              <w:fldChar w:fldCharType="separate"/>
            </w:r>
            <w:r w:rsidR="00BA6162">
              <w:rPr>
                <w:noProof/>
                <w:webHidden/>
              </w:rPr>
              <w:t>16</w:t>
            </w:r>
            <w:r w:rsidR="00BA6162">
              <w:rPr>
                <w:noProof/>
                <w:webHidden/>
              </w:rPr>
              <w:fldChar w:fldCharType="end"/>
            </w:r>
          </w:hyperlink>
        </w:p>
        <w:p w:rsidR="00BA6162" w:rsidRDefault="009E50A5">
          <w:pPr>
            <w:pStyle w:val="Inhopg2"/>
            <w:tabs>
              <w:tab w:val="right" w:pos="9019"/>
            </w:tabs>
            <w:rPr>
              <w:rFonts w:asciiTheme="minorHAnsi" w:eastAsiaTheme="minorEastAsia" w:hAnsiTheme="minorHAnsi" w:cstheme="minorBidi"/>
              <w:noProof/>
              <w:lang w:val="nl-BE"/>
            </w:rPr>
          </w:pPr>
          <w:hyperlink w:anchor="_Toc90476330" w:history="1">
            <w:r w:rsidR="00BA6162" w:rsidRPr="0094680D">
              <w:rPr>
                <w:rStyle w:val="Hyperlink"/>
                <w:noProof/>
              </w:rPr>
              <w:t>Forummails</w:t>
            </w:r>
            <w:r w:rsidR="00BA6162">
              <w:rPr>
                <w:noProof/>
                <w:webHidden/>
              </w:rPr>
              <w:tab/>
            </w:r>
            <w:r w:rsidR="00BA6162">
              <w:rPr>
                <w:noProof/>
                <w:webHidden/>
              </w:rPr>
              <w:fldChar w:fldCharType="begin"/>
            </w:r>
            <w:r w:rsidR="00BA6162">
              <w:rPr>
                <w:noProof/>
                <w:webHidden/>
              </w:rPr>
              <w:instrText xml:space="preserve"> PAGEREF _Toc90476330 \h </w:instrText>
            </w:r>
            <w:r w:rsidR="00BA6162">
              <w:rPr>
                <w:noProof/>
                <w:webHidden/>
              </w:rPr>
            </w:r>
            <w:r w:rsidR="00BA6162">
              <w:rPr>
                <w:noProof/>
                <w:webHidden/>
              </w:rPr>
              <w:fldChar w:fldCharType="separate"/>
            </w:r>
            <w:r w:rsidR="00BA6162">
              <w:rPr>
                <w:noProof/>
                <w:webHidden/>
              </w:rPr>
              <w:t>16</w:t>
            </w:r>
            <w:r w:rsidR="00BA6162">
              <w:rPr>
                <w:noProof/>
                <w:webHidden/>
              </w:rPr>
              <w:fldChar w:fldCharType="end"/>
            </w:r>
          </w:hyperlink>
        </w:p>
        <w:p w:rsidR="00BA6162" w:rsidRDefault="009E50A5">
          <w:pPr>
            <w:pStyle w:val="Inhopg2"/>
            <w:tabs>
              <w:tab w:val="right" w:pos="9019"/>
            </w:tabs>
            <w:rPr>
              <w:rFonts w:asciiTheme="minorHAnsi" w:eastAsiaTheme="minorEastAsia" w:hAnsiTheme="minorHAnsi" w:cstheme="minorBidi"/>
              <w:noProof/>
              <w:lang w:val="nl-BE"/>
            </w:rPr>
          </w:pPr>
          <w:hyperlink w:anchor="_Toc90476331" w:history="1">
            <w:r w:rsidR="00BA6162" w:rsidRPr="0094680D">
              <w:rPr>
                <w:rStyle w:val="Hyperlink"/>
                <w:noProof/>
              </w:rPr>
              <w:t>Opmerking hardback – paperback</w:t>
            </w:r>
            <w:r w:rsidR="00BA6162">
              <w:rPr>
                <w:noProof/>
                <w:webHidden/>
              </w:rPr>
              <w:tab/>
            </w:r>
            <w:r w:rsidR="00BA6162">
              <w:rPr>
                <w:noProof/>
                <w:webHidden/>
              </w:rPr>
              <w:fldChar w:fldCharType="begin"/>
            </w:r>
            <w:r w:rsidR="00BA6162">
              <w:rPr>
                <w:noProof/>
                <w:webHidden/>
              </w:rPr>
              <w:instrText xml:space="preserve"> PAGEREF _Toc90476331 \h </w:instrText>
            </w:r>
            <w:r w:rsidR="00BA6162">
              <w:rPr>
                <w:noProof/>
                <w:webHidden/>
              </w:rPr>
            </w:r>
            <w:r w:rsidR="00BA6162">
              <w:rPr>
                <w:noProof/>
                <w:webHidden/>
              </w:rPr>
              <w:fldChar w:fldCharType="separate"/>
            </w:r>
            <w:r w:rsidR="00BA6162">
              <w:rPr>
                <w:noProof/>
                <w:webHidden/>
              </w:rPr>
              <w:t>16</w:t>
            </w:r>
            <w:r w:rsidR="00BA6162">
              <w:rPr>
                <w:noProof/>
                <w:webHidden/>
              </w:rPr>
              <w:fldChar w:fldCharType="end"/>
            </w:r>
          </w:hyperlink>
        </w:p>
        <w:p w:rsidR="00BA6162" w:rsidRDefault="009E50A5">
          <w:pPr>
            <w:pStyle w:val="Inhopg2"/>
            <w:tabs>
              <w:tab w:val="right" w:pos="9019"/>
            </w:tabs>
            <w:rPr>
              <w:rFonts w:asciiTheme="minorHAnsi" w:eastAsiaTheme="minorEastAsia" w:hAnsiTheme="minorHAnsi" w:cstheme="minorBidi"/>
              <w:noProof/>
              <w:lang w:val="nl-BE"/>
            </w:rPr>
          </w:pPr>
          <w:hyperlink w:anchor="_Toc90476332" w:history="1">
            <w:r w:rsidR="00BA6162" w:rsidRPr="0094680D">
              <w:rPr>
                <w:rStyle w:val="Hyperlink"/>
                <w:noProof/>
              </w:rPr>
              <w:t>Trilogie met meer dan 3 delen</w:t>
            </w:r>
            <w:r w:rsidR="00BA6162">
              <w:rPr>
                <w:noProof/>
                <w:webHidden/>
              </w:rPr>
              <w:tab/>
            </w:r>
            <w:r w:rsidR="00BA6162">
              <w:rPr>
                <w:noProof/>
                <w:webHidden/>
              </w:rPr>
              <w:fldChar w:fldCharType="begin"/>
            </w:r>
            <w:r w:rsidR="00BA6162">
              <w:rPr>
                <w:noProof/>
                <w:webHidden/>
              </w:rPr>
              <w:instrText xml:space="preserve"> PAGEREF _Toc90476332 \h </w:instrText>
            </w:r>
            <w:r w:rsidR="00BA6162">
              <w:rPr>
                <w:noProof/>
                <w:webHidden/>
              </w:rPr>
            </w:r>
            <w:r w:rsidR="00BA6162">
              <w:rPr>
                <w:noProof/>
                <w:webHidden/>
              </w:rPr>
              <w:fldChar w:fldCharType="separate"/>
            </w:r>
            <w:r w:rsidR="00BA6162">
              <w:rPr>
                <w:noProof/>
                <w:webHidden/>
              </w:rPr>
              <w:t>16</w:t>
            </w:r>
            <w:r w:rsidR="00BA6162">
              <w:rPr>
                <w:noProof/>
                <w:webHidden/>
              </w:rPr>
              <w:fldChar w:fldCharType="end"/>
            </w:r>
          </w:hyperlink>
        </w:p>
        <w:p w:rsidR="00BA6162" w:rsidRDefault="009E50A5">
          <w:pPr>
            <w:pStyle w:val="Inhopg2"/>
            <w:tabs>
              <w:tab w:val="right" w:pos="9019"/>
            </w:tabs>
            <w:rPr>
              <w:rFonts w:asciiTheme="minorHAnsi" w:eastAsiaTheme="minorEastAsia" w:hAnsiTheme="minorHAnsi" w:cstheme="minorBidi"/>
              <w:noProof/>
              <w:lang w:val="nl-BE"/>
            </w:rPr>
          </w:pPr>
          <w:hyperlink w:anchor="_Toc90476333" w:history="1">
            <w:r w:rsidR="00BA6162" w:rsidRPr="0094680D">
              <w:rPr>
                <w:rStyle w:val="Hyperlink"/>
                <w:noProof/>
              </w:rPr>
              <w:t>Forumvragen waar de aanpassing achterblijft</w:t>
            </w:r>
            <w:r w:rsidR="00BA6162">
              <w:rPr>
                <w:noProof/>
                <w:webHidden/>
              </w:rPr>
              <w:tab/>
            </w:r>
            <w:r w:rsidR="00BA6162">
              <w:rPr>
                <w:noProof/>
                <w:webHidden/>
              </w:rPr>
              <w:fldChar w:fldCharType="begin"/>
            </w:r>
            <w:r w:rsidR="00BA6162">
              <w:rPr>
                <w:noProof/>
                <w:webHidden/>
              </w:rPr>
              <w:instrText xml:space="preserve"> PAGEREF _Toc90476333 \h </w:instrText>
            </w:r>
            <w:r w:rsidR="00BA6162">
              <w:rPr>
                <w:noProof/>
                <w:webHidden/>
              </w:rPr>
            </w:r>
            <w:r w:rsidR="00BA6162">
              <w:rPr>
                <w:noProof/>
                <w:webHidden/>
              </w:rPr>
              <w:fldChar w:fldCharType="separate"/>
            </w:r>
            <w:r w:rsidR="00BA6162">
              <w:rPr>
                <w:noProof/>
                <w:webHidden/>
              </w:rPr>
              <w:t>17</w:t>
            </w:r>
            <w:r w:rsidR="00BA6162">
              <w:rPr>
                <w:noProof/>
                <w:webHidden/>
              </w:rPr>
              <w:fldChar w:fldCharType="end"/>
            </w:r>
          </w:hyperlink>
        </w:p>
        <w:p w:rsidR="00BA6162" w:rsidRDefault="009E50A5">
          <w:pPr>
            <w:pStyle w:val="Inhopg1"/>
            <w:tabs>
              <w:tab w:val="left" w:pos="440"/>
              <w:tab w:val="right" w:pos="9019"/>
            </w:tabs>
            <w:rPr>
              <w:rFonts w:asciiTheme="minorHAnsi" w:eastAsiaTheme="minorEastAsia" w:hAnsiTheme="minorHAnsi" w:cstheme="minorBidi"/>
              <w:noProof/>
              <w:lang w:val="nl-BE"/>
            </w:rPr>
          </w:pPr>
          <w:hyperlink w:anchor="_Toc90476334" w:history="1">
            <w:r w:rsidR="00BA6162" w:rsidRPr="0094680D">
              <w:rPr>
                <w:rStyle w:val="Hyperlink"/>
                <w:noProof/>
              </w:rPr>
              <w:t>9.</w:t>
            </w:r>
            <w:r w:rsidR="00BA6162">
              <w:rPr>
                <w:rFonts w:asciiTheme="minorHAnsi" w:eastAsiaTheme="minorEastAsia" w:hAnsiTheme="minorHAnsi" w:cstheme="minorBidi"/>
                <w:noProof/>
                <w:lang w:val="nl-BE"/>
              </w:rPr>
              <w:tab/>
            </w:r>
            <w:r w:rsidR="00BA6162" w:rsidRPr="0094680D">
              <w:rPr>
                <w:rStyle w:val="Hyperlink"/>
                <w:noProof/>
              </w:rPr>
              <w:t>Aanwezigheden</w:t>
            </w:r>
            <w:r w:rsidR="00BA6162">
              <w:rPr>
                <w:noProof/>
                <w:webHidden/>
              </w:rPr>
              <w:tab/>
            </w:r>
            <w:r w:rsidR="00BA6162">
              <w:rPr>
                <w:noProof/>
                <w:webHidden/>
              </w:rPr>
              <w:fldChar w:fldCharType="begin"/>
            </w:r>
            <w:r w:rsidR="00BA6162">
              <w:rPr>
                <w:noProof/>
                <w:webHidden/>
              </w:rPr>
              <w:instrText xml:space="preserve"> PAGEREF _Toc90476334 \h </w:instrText>
            </w:r>
            <w:r w:rsidR="00BA6162">
              <w:rPr>
                <w:noProof/>
                <w:webHidden/>
              </w:rPr>
            </w:r>
            <w:r w:rsidR="00BA6162">
              <w:rPr>
                <w:noProof/>
                <w:webHidden/>
              </w:rPr>
              <w:fldChar w:fldCharType="separate"/>
            </w:r>
            <w:r w:rsidR="00BA6162">
              <w:rPr>
                <w:noProof/>
                <w:webHidden/>
              </w:rPr>
              <w:t>17</w:t>
            </w:r>
            <w:r w:rsidR="00BA6162">
              <w:rPr>
                <w:noProof/>
                <w:webHidden/>
              </w:rPr>
              <w:fldChar w:fldCharType="end"/>
            </w:r>
          </w:hyperlink>
        </w:p>
        <w:p w:rsidR="00EA79E1" w:rsidRDefault="00317912">
          <w:pPr>
            <w:tabs>
              <w:tab w:val="right" w:pos="9025"/>
            </w:tabs>
            <w:spacing w:before="200" w:after="80" w:line="240" w:lineRule="auto"/>
            <w:rPr>
              <w:color w:val="000000"/>
            </w:rPr>
          </w:pPr>
          <w:r>
            <w:fldChar w:fldCharType="end"/>
          </w:r>
        </w:p>
      </w:sdtContent>
    </w:sdt>
    <w:p w:rsidR="00EA79E1" w:rsidRDefault="00317912">
      <w:bookmarkStart w:id="2" w:name="_heading=h.l0o8y7c67agp" w:colFirst="0" w:colLast="0"/>
      <w:bookmarkEnd w:id="2"/>
      <w:r>
        <w:br/>
      </w:r>
      <w:r>
        <w:br/>
        <w:t>Deze vergadering wordt opgenomen.</w:t>
      </w:r>
      <w:r>
        <w:br/>
        <w:t>Het verslag van 24 juni 2021 wordt goedgekeurd, met aanvulling op het verslag:</w:t>
      </w:r>
    </w:p>
    <w:p w:rsidR="00EA79E1" w:rsidRDefault="00317912">
      <w:r>
        <w:rPr>
          <w:noProof/>
          <w:lang w:val="nl-BE"/>
        </w:rPr>
        <w:lastRenderedPageBreak/>
        <w:drawing>
          <wp:inline distT="0" distB="0" distL="0" distR="0" wp14:anchorId="1D43EB1A" wp14:editId="519F0DCD">
            <wp:extent cx="5105400" cy="1152525"/>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05400" cy="1152525"/>
                    </a:xfrm>
                    <a:prstGeom prst="rect">
                      <a:avLst/>
                    </a:prstGeom>
                    <a:ln/>
                  </pic:spPr>
                </pic:pic>
              </a:graphicData>
            </a:graphic>
          </wp:inline>
        </w:drawing>
      </w:r>
    </w:p>
    <w:p w:rsidR="00EA79E1" w:rsidRDefault="00317912">
      <w:r>
        <w:t>Schriftelijke opmerking van Greta (HS) ivm ‘Jaar van aankopen’ (p.9): voorstel om in de beschrijvingen met enkel lowtag en invoer door HS het 260 veld aan te passen naar jaar uit externe bron + 599 ‘Jaar van uitgave ontleend aan internet’.</w:t>
      </w:r>
      <w:r>
        <w:br/>
        <w:t>Hannelore (BC) zal een lijst trekken, en verspreiden maar deze opkuis heeft nog steeds geen topprioriteit.</w:t>
      </w:r>
    </w:p>
    <w:p w:rsidR="00EA79E1" w:rsidRDefault="00317912">
      <w:r>
        <w:t>[Aanvulling op 9/12/2021: de opkuislijst wordt best getrokken na een schrapactie van records zonder bezit in Open Vlacc – die kan pas 100% correct getrokken worden op het moment dat alle bibliotheken aangesloten zijn op het bibliotheeksysteem</w:t>
      </w:r>
      <w:r w:rsidR="006130B3">
        <w:t xml:space="preserve">. Indien jullie </w:t>
      </w:r>
      <w:r w:rsidR="002938C5">
        <w:t xml:space="preserve">toch al de recentere “Jaar van aankopen” willen wegwerken, kan je deze CCL gebruiken in Aleph: </w:t>
      </w:r>
      <w:r w:rsidR="002938C5" w:rsidRPr="002938C5">
        <w:t>wdat=q and wani=aankopen and low=AN</w:t>
      </w:r>
      <w:r w:rsidR="002938C5">
        <w:t xml:space="preserve"> (lowtag aanpassen naargelang de bibliotheek</w:t>
      </w:r>
      <w:r w:rsidR="009B7159">
        <w:t>)</w:t>
      </w:r>
      <w:r>
        <w:t>]</w:t>
      </w:r>
    </w:p>
    <w:p w:rsidR="00EA79E1" w:rsidRDefault="00317912">
      <w:pPr>
        <w:pStyle w:val="Kop1"/>
        <w:numPr>
          <w:ilvl w:val="0"/>
          <w:numId w:val="1"/>
        </w:numPr>
        <w:spacing w:before="240" w:after="0" w:line="300" w:lineRule="auto"/>
      </w:pPr>
      <w:bookmarkStart w:id="3" w:name="_Toc90476318"/>
      <w:r>
        <w:t>Auteursingangen: kleine/grote letter</w:t>
      </w:r>
      <w:bookmarkEnd w:id="3"/>
    </w:p>
    <w:p w:rsidR="00EA79E1" w:rsidRDefault="00317912">
      <w:pPr>
        <w:pBdr>
          <w:top w:val="nil"/>
          <w:left w:val="nil"/>
          <w:bottom w:val="nil"/>
          <w:right w:val="nil"/>
          <w:between w:val="nil"/>
        </w:pBdr>
        <w:spacing w:after="0"/>
        <w:ind w:left="720"/>
        <w:rPr>
          <w:color w:val="000000"/>
        </w:rPr>
      </w:pPr>
      <w:r>
        <w:rPr>
          <w:color w:val="000000"/>
        </w:rPr>
        <w:t>Dit is een vaak voorkomende servicedeskvraag.</w:t>
      </w:r>
      <w:r>
        <w:rPr>
          <w:color w:val="000000"/>
        </w:rPr>
        <w:br/>
        <w:t>Linda (HS) merkte op dat er een inconsequente invoer is van adelijke namen.</w:t>
      </w:r>
      <w:r>
        <w:rPr>
          <w:color w:val="000000"/>
        </w:rPr>
        <w:br/>
      </w:r>
      <w:r>
        <w:rPr>
          <w:color w:val="000000"/>
        </w:rPr>
        <w:br/>
      </w:r>
      <w:r>
        <w:rPr>
          <w:noProof/>
          <w:color w:val="000000"/>
          <w:lang w:val="nl-BE"/>
        </w:rPr>
        <w:drawing>
          <wp:inline distT="0" distB="0" distL="0" distR="0" wp14:anchorId="5DE144A4" wp14:editId="2613393F">
            <wp:extent cx="5733415" cy="3457575"/>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33415" cy="3457575"/>
                    </a:xfrm>
                    <a:prstGeom prst="rect">
                      <a:avLst/>
                    </a:prstGeom>
                    <a:ln/>
                  </pic:spPr>
                </pic:pic>
              </a:graphicData>
            </a:graphic>
          </wp:inline>
        </w:drawing>
      </w:r>
    </w:p>
    <w:p w:rsidR="00EA79E1" w:rsidRDefault="00317912">
      <w:pPr>
        <w:pBdr>
          <w:top w:val="nil"/>
          <w:left w:val="nil"/>
          <w:bottom w:val="nil"/>
          <w:right w:val="nil"/>
          <w:between w:val="nil"/>
        </w:pBdr>
        <w:spacing w:after="0"/>
        <w:ind w:left="720"/>
        <w:rPr>
          <w:color w:val="000000"/>
        </w:rPr>
      </w:pPr>
      <w:r>
        <w:rPr>
          <w:noProof/>
          <w:color w:val="000000"/>
          <w:lang w:val="nl-BE"/>
        </w:rPr>
        <w:lastRenderedPageBreak/>
        <w:drawing>
          <wp:inline distT="0" distB="0" distL="0" distR="0" wp14:anchorId="4A87EE6B" wp14:editId="5BD2521D">
            <wp:extent cx="4986088" cy="2641318"/>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86088" cy="2641318"/>
                    </a:xfrm>
                    <a:prstGeom prst="rect">
                      <a:avLst/>
                    </a:prstGeom>
                    <a:ln/>
                  </pic:spPr>
                </pic:pic>
              </a:graphicData>
            </a:graphic>
          </wp:inline>
        </w:drawing>
      </w:r>
    </w:p>
    <w:p w:rsidR="00EA79E1" w:rsidRDefault="00317912">
      <w:pPr>
        <w:pBdr>
          <w:top w:val="nil"/>
          <w:left w:val="nil"/>
          <w:bottom w:val="nil"/>
          <w:right w:val="nil"/>
          <w:between w:val="nil"/>
        </w:pBdr>
        <w:spacing w:after="0"/>
        <w:ind w:left="720"/>
        <w:rPr>
          <w:color w:val="000000"/>
        </w:rPr>
      </w:pPr>
      <w:r>
        <w:rPr>
          <w:noProof/>
          <w:color w:val="000000"/>
          <w:lang w:val="nl-BE"/>
        </w:rPr>
        <w:drawing>
          <wp:inline distT="0" distB="0" distL="0" distR="0" wp14:anchorId="2EA51B2C" wp14:editId="0F102B66">
            <wp:extent cx="4915746" cy="2961752"/>
            <wp:effectExtent l="0" t="0" r="0" b="0"/>
            <wp:docPr id="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4915746" cy="2961752"/>
                    </a:xfrm>
                    <a:prstGeom prst="rect">
                      <a:avLst/>
                    </a:prstGeom>
                    <a:ln/>
                  </pic:spPr>
                </pic:pic>
              </a:graphicData>
            </a:graphic>
          </wp:inline>
        </w:drawing>
      </w:r>
    </w:p>
    <w:p w:rsidR="00EA79E1" w:rsidRDefault="00317912">
      <w:pPr>
        <w:pBdr>
          <w:top w:val="nil"/>
          <w:left w:val="nil"/>
          <w:bottom w:val="nil"/>
          <w:right w:val="nil"/>
          <w:between w:val="nil"/>
        </w:pBdr>
        <w:spacing w:after="0"/>
        <w:ind w:left="720"/>
        <w:rPr>
          <w:color w:val="000000"/>
        </w:rPr>
      </w:pPr>
      <w:r>
        <w:rPr>
          <w:noProof/>
          <w:color w:val="000000"/>
          <w:lang w:val="nl-BE"/>
        </w:rPr>
        <w:drawing>
          <wp:inline distT="0" distB="0" distL="0" distR="0" wp14:anchorId="7A5D954F" wp14:editId="7335ECCF">
            <wp:extent cx="4742480" cy="1911909"/>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742480" cy="1911909"/>
                    </a:xfrm>
                    <a:prstGeom prst="rect">
                      <a:avLst/>
                    </a:prstGeom>
                    <a:ln/>
                  </pic:spPr>
                </pic:pic>
              </a:graphicData>
            </a:graphic>
          </wp:inline>
        </w:drawing>
      </w:r>
    </w:p>
    <w:p w:rsidR="00EA79E1" w:rsidRDefault="00317912">
      <w:pPr>
        <w:pBdr>
          <w:top w:val="nil"/>
          <w:left w:val="nil"/>
          <w:bottom w:val="nil"/>
          <w:right w:val="nil"/>
          <w:between w:val="nil"/>
        </w:pBdr>
        <w:spacing w:after="0"/>
        <w:ind w:left="720"/>
        <w:rPr>
          <w:color w:val="000000"/>
        </w:rPr>
      </w:pPr>
      <w:r>
        <w:rPr>
          <w:color w:val="000000"/>
        </w:rPr>
        <w:t>Mening G6 bibliotheken:</w:t>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color w:val="000000"/>
        </w:rPr>
        <w:t xml:space="preserve">Katrien (GE), Karen (AN), Catherine (BG) en Juul (LE) zijn voorstander om ons te houden aan officiële schrijfwijze, de achternaam dus over te nemen zoals op het boek staat vermeld: begint een achternaam met kleine letter, dan nemen we dat ook </w:t>
      </w:r>
      <w:r>
        <w:rPr>
          <w:color w:val="000000"/>
        </w:rPr>
        <w:lastRenderedPageBreak/>
        <w:t>zo op.</w:t>
      </w:r>
      <w:r>
        <w:rPr>
          <w:color w:val="000000"/>
        </w:rPr>
        <w:br/>
      </w:r>
    </w:p>
    <w:p w:rsidR="00EA79E1" w:rsidRDefault="00317912">
      <w:pPr>
        <w:pBdr>
          <w:top w:val="nil"/>
          <w:left w:val="nil"/>
          <w:bottom w:val="nil"/>
          <w:right w:val="nil"/>
          <w:between w:val="nil"/>
        </w:pBdr>
        <w:spacing w:after="0"/>
        <w:ind w:left="720"/>
        <w:rPr>
          <w:color w:val="000000"/>
        </w:rPr>
      </w:pPr>
      <w:r>
        <w:rPr>
          <w:color w:val="000000"/>
        </w:rPr>
        <w:t>Hannelore (BC) zegt dat het vaak gaat over Nederlandse namen met kleine letter, d of v, en over Nederlandse inlezers Luisterpunt. De meeste Belgische namen beginnen met een hoofdletter.</w:t>
      </w:r>
      <w:r>
        <w:rPr>
          <w:color w:val="000000"/>
        </w:rPr>
        <w:br/>
        <w:t xml:space="preserve">Marjan (BC) zegt dat ook auteurs zelf vragen om hun naam aan te passen. </w:t>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color w:val="000000"/>
        </w:rPr>
        <w:t>Linda (HS) is voorstander om auteursingangen steeds te laten beginnen met hoofdletter, en dus ook de adellijke namen.</w:t>
      </w:r>
    </w:p>
    <w:p w:rsidR="00EA79E1" w:rsidRDefault="00317912">
      <w:pPr>
        <w:pBdr>
          <w:top w:val="nil"/>
          <w:left w:val="nil"/>
          <w:bottom w:val="nil"/>
          <w:right w:val="nil"/>
          <w:between w:val="nil"/>
        </w:pBdr>
        <w:spacing w:after="0"/>
        <w:ind w:left="720"/>
        <w:rPr>
          <w:color w:val="000000"/>
        </w:rPr>
      </w:pPr>
      <w:r>
        <w:rPr>
          <w:color w:val="000000"/>
        </w:rPr>
        <w:t xml:space="preserve">Op de bron is er ook soms geen consequente correcte schrijfwijze. </w:t>
      </w:r>
    </w:p>
    <w:p w:rsidR="00EA79E1" w:rsidRDefault="00317912">
      <w:pPr>
        <w:pBdr>
          <w:top w:val="nil"/>
          <w:left w:val="nil"/>
          <w:bottom w:val="nil"/>
          <w:right w:val="nil"/>
          <w:between w:val="nil"/>
        </w:pBdr>
        <w:spacing w:after="0"/>
        <w:ind w:left="720"/>
        <w:rPr>
          <w:color w:val="000000"/>
        </w:rPr>
      </w:pPr>
      <w:r>
        <w:rPr>
          <w:color w:val="000000"/>
        </w:rPr>
        <w:t xml:space="preserve">En wat met oude ingangen in Aleph die niet hetzelfde zijn als op de bron? </w:t>
      </w:r>
    </w:p>
    <w:p w:rsidR="00EA79E1" w:rsidRDefault="00317912">
      <w:pPr>
        <w:pBdr>
          <w:top w:val="nil"/>
          <w:left w:val="nil"/>
          <w:bottom w:val="nil"/>
          <w:right w:val="nil"/>
          <w:between w:val="nil"/>
        </w:pBdr>
        <w:spacing w:after="0"/>
        <w:ind w:left="720"/>
        <w:rPr>
          <w:color w:val="000000"/>
        </w:rPr>
      </w:pPr>
      <w:r>
        <w:rPr>
          <w:color w:val="000000"/>
        </w:rPr>
        <w:t xml:space="preserve">Er zijn ook twijfels of de invoer daadwerkelijk gemakkelijker wordt op die manier. </w:t>
      </w:r>
    </w:p>
    <w:p w:rsidR="00EA79E1" w:rsidRDefault="00317912">
      <w:pPr>
        <w:pBdr>
          <w:top w:val="nil"/>
          <w:left w:val="nil"/>
          <w:bottom w:val="nil"/>
          <w:right w:val="nil"/>
          <w:between w:val="nil"/>
        </w:pBdr>
        <w:spacing w:after="0"/>
        <w:ind w:left="720"/>
        <w:rPr>
          <w:color w:val="000000"/>
        </w:rPr>
      </w:pPr>
      <w:r>
        <w:rPr>
          <w:color w:val="000000"/>
        </w:rPr>
        <w:br/>
        <w:t>Hannelore (BC) merkt op dat er bij twijfel in een externe bron gekeken kan worden.</w:t>
      </w:r>
      <w:r>
        <w:rPr>
          <w:color w:val="000000"/>
        </w:rPr>
        <w:br/>
        <w:t xml:space="preserve">Meestal zal de naam op het boek wel correct opgenomen zijn. De nieuwe regel zal duidelijk omschreven worden. </w:t>
      </w:r>
    </w:p>
    <w:p w:rsidR="00EA79E1" w:rsidRDefault="00317912">
      <w:pPr>
        <w:pBdr>
          <w:top w:val="nil"/>
          <w:left w:val="nil"/>
          <w:bottom w:val="nil"/>
          <w:right w:val="nil"/>
          <w:between w:val="nil"/>
        </w:pBdr>
        <w:spacing w:after="0"/>
        <w:ind w:left="720"/>
        <w:rPr>
          <w:color w:val="000000"/>
        </w:rPr>
      </w:pPr>
      <w:r>
        <w:rPr>
          <w:color w:val="000000"/>
        </w:rPr>
        <w:t xml:space="preserve">Nieuwe materialen van auteursingangen startend met kleine letter, maar in Vlacc met hoofdletter geschreven, worden aangepast als de catalograaf bij invoer merkt dat de achternaam begint met kleine letter (de titelpagina en het voorwoord bieden meestal uitsluitsel over de schrijfwijze). </w:t>
      </w:r>
    </w:p>
    <w:p w:rsidR="00EA79E1" w:rsidRDefault="00317912">
      <w:pPr>
        <w:pBdr>
          <w:top w:val="nil"/>
          <w:left w:val="nil"/>
          <w:bottom w:val="nil"/>
          <w:right w:val="nil"/>
          <w:between w:val="nil"/>
        </w:pBdr>
        <w:spacing w:after="0"/>
        <w:ind w:left="720"/>
        <w:rPr>
          <w:color w:val="000000"/>
        </w:rPr>
      </w:pPr>
      <w:r>
        <w:rPr>
          <w:color w:val="000000"/>
        </w:rPr>
        <w:t>Een regel behouden omdat er opkuiswerk bij komt kijken is niet handig. Ook bij het invoeren zou je dan moeten opzoeken of iemand van adel is om een naam beginnend met een kleine letter zo te mogen opnemen.</w:t>
      </w:r>
      <w:r>
        <w:rPr>
          <w:color w:val="000000"/>
        </w:rPr>
        <w:br/>
      </w:r>
      <w:r>
        <w:rPr>
          <w:color w:val="000000"/>
        </w:rPr>
        <w:br/>
        <w:t xml:space="preserve">Julie (HS) vraagt welke info in de publiekscatalogus wordt getoond? </w:t>
      </w:r>
    </w:p>
    <w:p w:rsidR="00EA79E1" w:rsidRDefault="00317912">
      <w:pPr>
        <w:pBdr>
          <w:top w:val="nil"/>
          <w:left w:val="nil"/>
          <w:bottom w:val="nil"/>
          <w:right w:val="nil"/>
          <w:between w:val="nil"/>
        </w:pBdr>
        <w:spacing w:after="0"/>
        <w:ind w:left="720"/>
        <w:rPr>
          <w:color w:val="000000"/>
        </w:rPr>
      </w:pPr>
      <w:r>
        <w:rPr>
          <w:color w:val="000000"/>
        </w:rPr>
        <w:t xml:space="preserve">Er zijn immers weergave-doorstromingsproblemen in de auteursindex tussen Vlacc en Wise. </w:t>
      </w:r>
      <w:r>
        <w:rPr>
          <w:color w:val="000000"/>
        </w:rPr>
        <w:br/>
        <w:t>Het is de Vlacc info die getoond wordt als het een Vlaccrecord is (en niet de Wise velden). Dus als de auteur in Aleph met kleine letter is ingevoerd, zal dat ook zo verschijnen in Bibliotheek.be en de lokale publiekscatalogi (</w:t>
      </w:r>
      <w:hyperlink r:id="rId14">
        <w:r>
          <w:rPr>
            <w:color w:val="0563C1"/>
            <w:u w:val="single"/>
          </w:rPr>
          <w:t>zie bijvoorbeeld René van Vianen</w:t>
        </w:r>
      </w:hyperlink>
      <w:r>
        <w:rPr>
          <w:color w:val="000000"/>
        </w:rPr>
        <w:t>)</w:t>
      </w:r>
      <w:r>
        <w:rPr>
          <w:color w:val="000000"/>
        </w:rPr>
        <w:br/>
      </w:r>
      <w:r>
        <w:rPr>
          <w:color w:val="000000"/>
        </w:rPr>
        <w:br/>
        <w:t xml:space="preserve">Hannelore (BC) past de </w:t>
      </w:r>
      <w:hyperlink r:id="rId15">
        <w:r>
          <w:rPr>
            <w:color w:val="0563C1"/>
            <w:u w:val="single"/>
          </w:rPr>
          <w:t>regelgeving Persoonsnamen</w:t>
        </w:r>
      </w:hyperlink>
      <w:r>
        <w:rPr>
          <w:color w:val="000000"/>
        </w:rPr>
        <w:t xml:space="preserve"> aan en we starten onmiddellijk met deze manier van namen invoeren.</w:t>
      </w:r>
      <w:r>
        <w:rPr>
          <w:color w:val="000000"/>
        </w:rPr>
        <w:br/>
        <w:t>Als het echt niet duidelijk is en je vindt geen sluitend antwoord, neem je de familienaam op met hoofdletter. Er moet niet bij elke auteur exhaustief opzoekingswerk gedaan worden.</w:t>
      </w:r>
    </w:p>
    <w:p w:rsidR="006F335A" w:rsidRDefault="006F335A">
      <w:pPr>
        <w:pBdr>
          <w:top w:val="nil"/>
          <w:left w:val="nil"/>
          <w:bottom w:val="nil"/>
          <w:right w:val="nil"/>
          <w:between w:val="nil"/>
        </w:pBdr>
        <w:spacing w:after="0"/>
        <w:ind w:left="720"/>
        <w:rPr>
          <w:color w:val="000000"/>
        </w:rPr>
      </w:pPr>
    </w:p>
    <w:p w:rsidR="00EA79E1" w:rsidRPr="006F335A" w:rsidRDefault="006F335A">
      <w:pPr>
        <w:pBdr>
          <w:top w:val="nil"/>
          <w:left w:val="nil"/>
          <w:bottom w:val="nil"/>
          <w:right w:val="nil"/>
          <w:between w:val="nil"/>
        </w:pBdr>
        <w:spacing w:after="0"/>
        <w:ind w:left="720"/>
        <w:rPr>
          <w:rStyle w:val="Zwaar"/>
        </w:rPr>
      </w:pPr>
      <w:r w:rsidRPr="006F335A">
        <w:rPr>
          <w:rStyle w:val="Zwaar"/>
        </w:rPr>
        <w:t xml:space="preserve">Werkwijze voor catalografen met niveau 10 </w:t>
      </w:r>
    </w:p>
    <w:p w:rsidR="006F335A" w:rsidRDefault="006F335A">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color w:val="000000"/>
        </w:rPr>
        <w:t>Bestaande auteursingangen kan je corrigeren door op de auteursingang te staan en op Ingang corr. te klikken en de achternaam in te geven met kleine letter en Ingang corrigeren aan te klikken:</w:t>
      </w:r>
    </w:p>
    <w:p w:rsidR="00EA79E1" w:rsidRDefault="00317912">
      <w:pPr>
        <w:pBdr>
          <w:top w:val="nil"/>
          <w:left w:val="nil"/>
          <w:bottom w:val="nil"/>
          <w:right w:val="nil"/>
          <w:between w:val="nil"/>
        </w:pBdr>
        <w:spacing w:after="0"/>
        <w:ind w:left="720"/>
        <w:rPr>
          <w:color w:val="000000"/>
        </w:rPr>
      </w:pPr>
      <w:r>
        <w:rPr>
          <w:noProof/>
          <w:color w:val="000000"/>
          <w:lang w:val="nl-BE"/>
        </w:rPr>
        <w:lastRenderedPageBreak/>
        <w:drawing>
          <wp:inline distT="0" distB="0" distL="0" distR="0" wp14:anchorId="76CABDCD" wp14:editId="5AE0645F">
            <wp:extent cx="5733415" cy="2733040"/>
            <wp:effectExtent l="0" t="0" r="0" b="0"/>
            <wp:docPr id="4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5733415" cy="2733040"/>
                    </a:xfrm>
                    <a:prstGeom prst="rect">
                      <a:avLst/>
                    </a:prstGeom>
                    <a:ln/>
                  </pic:spPr>
                </pic:pic>
              </a:graphicData>
            </a:graphic>
          </wp:inline>
        </w:drawing>
      </w:r>
    </w:p>
    <w:p w:rsidR="00EA79E1" w:rsidRDefault="00EA79E1">
      <w:pPr>
        <w:pBdr>
          <w:top w:val="nil"/>
          <w:left w:val="nil"/>
          <w:bottom w:val="nil"/>
          <w:right w:val="nil"/>
          <w:between w:val="nil"/>
        </w:pBdr>
        <w:spacing w:after="0"/>
        <w:ind w:left="720"/>
        <w:rPr>
          <w:color w:val="000000"/>
        </w:rPr>
      </w:pPr>
    </w:p>
    <w:p w:rsidR="00882ED2" w:rsidRDefault="00882ED2" w:rsidP="00882ED2">
      <w:pPr>
        <w:pStyle w:val="Lijstalinea"/>
        <w:numPr>
          <w:ilvl w:val="0"/>
          <w:numId w:val="2"/>
        </w:numPr>
        <w:pBdr>
          <w:top w:val="nil"/>
          <w:left w:val="nil"/>
          <w:bottom w:val="nil"/>
          <w:right w:val="nil"/>
          <w:between w:val="nil"/>
        </w:pBdr>
        <w:spacing w:after="0"/>
        <w:rPr>
          <w:color w:val="000000"/>
        </w:rPr>
      </w:pPr>
      <w:r>
        <w:rPr>
          <w:color w:val="000000"/>
        </w:rPr>
        <w:t>Nadien maak je een authorityrecord aan voor de auteur (F10) – zo wordt de weergave onmiddellijk gecorrigeerd in indexen Auteurs personen en Auteurs alles</w:t>
      </w:r>
    </w:p>
    <w:p w:rsidR="00EA79E1" w:rsidRDefault="00882ED2" w:rsidP="00882ED2">
      <w:pPr>
        <w:pStyle w:val="Lijstalinea"/>
        <w:numPr>
          <w:ilvl w:val="0"/>
          <w:numId w:val="2"/>
        </w:numPr>
        <w:pBdr>
          <w:top w:val="nil"/>
          <w:left w:val="nil"/>
          <w:bottom w:val="nil"/>
          <w:right w:val="nil"/>
          <w:between w:val="nil"/>
        </w:pBdr>
        <w:spacing w:after="0"/>
        <w:rPr>
          <w:color w:val="000000"/>
        </w:rPr>
      </w:pPr>
      <w:r>
        <w:rPr>
          <w:color w:val="000000"/>
        </w:rPr>
        <w:t xml:space="preserve">Indien je liever geen authorityrecord maakt, moet je zowel in de index Auteurs alles als in Auteurs personen de weergave corrigeren: </w:t>
      </w:r>
      <w:r w:rsidR="00317912" w:rsidRPr="00882ED2">
        <w:rPr>
          <w:color w:val="000000"/>
        </w:rPr>
        <w:t>Weergave corr. Klikken, kleine letter bij Nieuw ingeven e</w:t>
      </w:r>
      <w:r>
        <w:rPr>
          <w:color w:val="000000"/>
        </w:rPr>
        <w:t>n Corrigeren en Bewaren klikken</w:t>
      </w:r>
      <w:r w:rsidR="00317912" w:rsidRPr="00882ED2">
        <w:rPr>
          <w:color w:val="000000"/>
        </w:rPr>
        <w:t>, omdat de indexingang nog niet is aangepast naar kleine letter:</w:t>
      </w:r>
    </w:p>
    <w:p w:rsidR="00882ED2" w:rsidRPr="00882ED2" w:rsidRDefault="00882ED2" w:rsidP="00882ED2">
      <w:pPr>
        <w:pStyle w:val="Lijstalinea"/>
        <w:pBdr>
          <w:top w:val="nil"/>
          <w:left w:val="nil"/>
          <w:bottom w:val="nil"/>
          <w:right w:val="nil"/>
          <w:between w:val="nil"/>
        </w:pBdr>
        <w:spacing w:after="0"/>
        <w:ind w:left="1080"/>
        <w:rPr>
          <w:color w:val="000000"/>
        </w:rPr>
      </w:pPr>
    </w:p>
    <w:p w:rsidR="00EA79E1" w:rsidRDefault="00317912">
      <w:pPr>
        <w:pBdr>
          <w:top w:val="nil"/>
          <w:left w:val="nil"/>
          <w:bottom w:val="nil"/>
          <w:right w:val="nil"/>
          <w:between w:val="nil"/>
        </w:pBdr>
        <w:spacing w:after="0"/>
        <w:ind w:left="720"/>
        <w:rPr>
          <w:color w:val="000000"/>
        </w:rPr>
      </w:pPr>
      <w:r>
        <w:rPr>
          <w:noProof/>
          <w:color w:val="000000"/>
          <w:lang w:val="nl-BE"/>
        </w:rPr>
        <w:drawing>
          <wp:inline distT="0" distB="0" distL="0" distR="0" wp14:anchorId="6D7776F0" wp14:editId="1B1ABAA5">
            <wp:extent cx="5442134" cy="3551341"/>
            <wp:effectExtent l="0" t="0" r="0" b="0"/>
            <wp:docPr id="4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7"/>
                    <a:srcRect/>
                    <a:stretch>
                      <a:fillRect/>
                    </a:stretch>
                  </pic:blipFill>
                  <pic:spPr>
                    <a:xfrm>
                      <a:off x="0" y="0"/>
                      <a:ext cx="5442134" cy="3551341"/>
                    </a:xfrm>
                    <a:prstGeom prst="rect">
                      <a:avLst/>
                    </a:prstGeom>
                    <a:ln/>
                  </pic:spPr>
                </pic:pic>
              </a:graphicData>
            </a:graphic>
          </wp:inline>
        </w:drawing>
      </w:r>
      <w:r>
        <w:rPr>
          <w:color w:val="000000"/>
        </w:rPr>
        <w:br/>
      </w:r>
    </w:p>
    <w:p w:rsidR="00882ED2" w:rsidRDefault="00882ED2" w:rsidP="00882ED2">
      <w:pPr>
        <w:pBdr>
          <w:top w:val="nil"/>
          <w:left w:val="nil"/>
          <w:bottom w:val="nil"/>
          <w:right w:val="nil"/>
          <w:between w:val="nil"/>
        </w:pBdr>
        <w:ind w:left="720"/>
        <w:rPr>
          <w:color w:val="000000"/>
        </w:rPr>
      </w:pPr>
      <w:r>
        <w:rPr>
          <w:color w:val="000000"/>
        </w:rPr>
        <w:t>Indien het een authorityrecord betreft, pas je de schrijfwijze aan in het VLC10-record (alsook in het eve</w:t>
      </w:r>
      <w:r w:rsidR="0084496C">
        <w:rPr>
          <w:color w:val="000000"/>
        </w:rPr>
        <w:t>n</w:t>
      </w:r>
      <w:r>
        <w:rPr>
          <w:color w:val="000000"/>
        </w:rPr>
        <w:t>tuele onderwerpen-authorityrecord) en is dit in één klik in orde.</w:t>
      </w:r>
    </w:p>
    <w:p w:rsidR="006F335A" w:rsidRDefault="006F335A">
      <w:pPr>
        <w:pBdr>
          <w:top w:val="nil"/>
          <w:left w:val="nil"/>
          <w:bottom w:val="nil"/>
          <w:right w:val="nil"/>
          <w:between w:val="nil"/>
        </w:pBdr>
        <w:ind w:left="720"/>
        <w:rPr>
          <w:color w:val="000000"/>
        </w:rPr>
      </w:pPr>
      <w:r>
        <w:rPr>
          <w:color w:val="000000"/>
        </w:rPr>
        <w:lastRenderedPageBreak/>
        <w:t>Het is belangrijk om ook na te gaan of de auteur in Open Vlacc zit als onderwerp. Indien dit het geval is, pas je deze ook aan met bovenstaande werkwijze (wel in de specifieke index, in Onderwerpen alles kan je geen ingangen corrigeren).</w:t>
      </w:r>
    </w:p>
    <w:p w:rsidR="007F4145" w:rsidRDefault="00317912">
      <w:pPr>
        <w:pBdr>
          <w:top w:val="nil"/>
          <w:left w:val="nil"/>
          <w:bottom w:val="nil"/>
          <w:right w:val="nil"/>
          <w:between w:val="nil"/>
        </w:pBdr>
        <w:ind w:left="720"/>
        <w:rPr>
          <w:color w:val="000000"/>
        </w:rPr>
      </w:pPr>
      <w:r>
        <w:rPr>
          <w:color w:val="000000"/>
        </w:rPr>
        <w:t xml:space="preserve">Bij twijfel of problemen mogen namen steeds doorgestuurd worden naar de servicedesk. </w:t>
      </w:r>
    </w:p>
    <w:p w:rsidR="00EA79E1" w:rsidRDefault="00317912">
      <w:pPr>
        <w:pBdr>
          <w:top w:val="nil"/>
          <w:left w:val="nil"/>
          <w:bottom w:val="nil"/>
          <w:right w:val="nil"/>
          <w:between w:val="nil"/>
        </w:pBdr>
        <w:ind w:left="720"/>
        <w:rPr>
          <w:color w:val="000000"/>
        </w:rPr>
      </w:pPr>
      <w:r>
        <w:t xml:space="preserve">Onze focus ligt vooral op nieuwe invoer vanaf nu op deze manier aan te pakken. </w:t>
      </w:r>
      <w:r>
        <w:rPr>
          <w:color w:val="000000"/>
        </w:rPr>
        <w:br/>
      </w:r>
    </w:p>
    <w:p w:rsidR="00EA79E1" w:rsidRDefault="00DD1041">
      <w:pPr>
        <w:pStyle w:val="Kop1"/>
        <w:numPr>
          <w:ilvl w:val="0"/>
          <w:numId w:val="1"/>
        </w:numPr>
        <w:spacing w:before="240" w:after="0" w:line="300" w:lineRule="auto"/>
      </w:pPr>
      <w:bookmarkStart w:id="4" w:name="_Toc90476319"/>
      <w:r>
        <w:t>Ook verschenen onder de titel</w:t>
      </w:r>
      <w:r w:rsidR="00317912">
        <w:t>: meerdere titels</w:t>
      </w:r>
      <w:bookmarkEnd w:id="4"/>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noProof/>
          <w:color w:val="000000"/>
          <w:lang w:val="nl-BE"/>
        </w:rPr>
        <w:drawing>
          <wp:inline distT="0" distB="0" distL="0" distR="0" wp14:anchorId="6B76FD51" wp14:editId="4EE1012A">
            <wp:extent cx="5262212" cy="3763802"/>
            <wp:effectExtent l="0" t="0" r="0" b="0"/>
            <wp:docPr id="4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5262212" cy="3763802"/>
                    </a:xfrm>
                    <a:prstGeom prst="rect">
                      <a:avLst/>
                    </a:prstGeom>
                    <a:ln/>
                  </pic:spPr>
                </pic:pic>
              </a:graphicData>
            </a:graphic>
          </wp:inline>
        </w:drawing>
      </w:r>
      <w:r>
        <w:rPr>
          <w:color w:val="000000"/>
        </w:rPr>
        <w:br/>
      </w:r>
      <w:r>
        <w:rPr>
          <w:color w:val="000000"/>
        </w:rPr>
        <w:br/>
        <w:t xml:space="preserve">De taginfo en regel om dit in te voeren in het 500 veld is ‘Ook verschenen onder de titel </w:t>
      </w:r>
      <w:r>
        <w:rPr>
          <w:i/>
          <w:color w:val="000000"/>
        </w:rPr>
        <w:t>De strenge regels van OpenVlacc</w:t>
      </w:r>
      <w:r>
        <w:rPr>
          <w:color w:val="000000"/>
        </w:rPr>
        <w:t>’ (zonder dubbel punt!).</w:t>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color w:val="000000"/>
        </w:rPr>
        <w:t>Voor de publiekscatalogus is een ampersand duidelijker volgens Karen (AN), maar misschien verwarrend als er ook een ampersand voorkomt in de titel zelf.</w:t>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color w:val="000000"/>
        </w:rPr>
        <w:t>De ; wordt behouden bij meerdere titels. Dit komt eigenlijk niet vaak voor.</w:t>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noProof/>
          <w:color w:val="000000"/>
          <w:lang w:val="nl-BE"/>
        </w:rPr>
        <w:lastRenderedPageBreak/>
        <w:drawing>
          <wp:inline distT="0" distB="0" distL="0" distR="0" wp14:anchorId="28F68219" wp14:editId="13E9CAC2">
            <wp:extent cx="5733415" cy="3617595"/>
            <wp:effectExtent l="0" t="0" r="0" b="0"/>
            <wp:docPr id="4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9"/>
                    <a:srcRect/>
                    <a:stretch>
                      <a:fillRect/>
                    </a:stretch>
                  </pic:blipFill>
                  <pic:spPr>
                    <a:xfrm>
                      <a:off x="0" y="0"/>
                      <a:ext cx="5733415" cy="3617595"/>
                    </a:xfrm>
                    <a:prstGeom prst="rect">
                      <a:avLst/>
                    </a:prstGeom>
                    <a:ln/>
                  </pic:spPr>
                </pic:pic>
              </a:graphicData>
            </a:graphic>
          </wp:inline>
        </w:drawing>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color w:val="000000"/>
        </w:rPr>
        <w:t>Als er beslist wordt om een volledig herziene uitgave met titelwijzigingen niet te groeperen met eerdere beschrijvingen (door toevoeging uniforme titel), dan beslissen we catalografisch dat het een “nieuw werk” is.</w:t>
      </w:r>
    </w:p>
    <w:p w:rsidR="00EA79E1" w:rsidRDefault="00317912">
      <w:pPr>
        <w:pBdr>
          <w:top w:val="nil"/>
          <w:left w:val="nil"/>
          <w:bottom w:val="nil"/>
          <w:right w:val="nil"/>
          <w:between w:val="nil"/>
        </w:pBdr>
        <w:spacing w:after="0"/>
        <w:ind w:left="720"/>
        <w:rPr>
          <w:color w:val="000000"/>
        </w:rPr>
      </w:pPr>
      <w:r>
        <w:rPr>
          <w:color w:val="000000"/>
        </w:rPr>
        <w:t>Daardoor lijkt het ons niet opportuun om de Ook verschenen als-annotatie op te nemen, want de beschrijvingen worden niet gegroepeerd in de publiekscatalogus en er is dus geen verwarring mogelijk.</w:t>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color w:val="000000"/>
        </w:rPr>
        <w:t>Bij nieuwe werken met titelwijzigingen nemen we in het editieveld (250) op wat er in de bron zelf staat.</w:t>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ind w:left="720"/>
        <w:rPr>
          <w:color w:val="000000"/>
        </w:rPr>
      </w:pPr>
      <w:r>
        <w:rPr>
          <w:color w:val="000000"/>
        </w:rPr>
        <w:t xml:space="preserve">In annotatie (500) kan dan de eerdere titel opgenomen worden zoals het in de bron vermeld wordt (bijvoorbeeld </w:t>
      </w:r>
      <w:r>
        <w:rPr>
          <w:i/>
          <w:color w:val="000000"/>
        </w:rPr>
        <w:t>Volledige herziene uitgave van xxx</w:t>
      </w:r>
      <w:r>
        <w:rPr>
          <w:color w:val="000000"/>
        </w:rPr>
        <w:t xml:space="preserve">). </w:t>
      </w:r>
      <w:r>
        <w:rPr>
          <w:color w:val="000000"/>
        </w:rPr>
        <w:br/>
      </w:r>
    </w:p>
    <w:p w:rsidR="00EA79E1" w:rsidRDefault="00EA79E1"/>
    <w:p w:rsidR="00EA79E1" w:rsidRDefault="00317912">
      <w:pPr>
        <w:pStyle w:val="Kop1"/>
        <w:numPr>
          <w:ilvl w:val="0"/>
          <w:numId w:val="1"/>
        </w:numPr>
        <w:spacing w:line="300" w:lineRule="auto"/>
      </w:pPr>
      <w:bookmarkStart w:id="5" w:name="_Toc90476320"/>
      <w:r>
        <w:lastRenderedPageBreak/>
        <w:t>Invoervraag BMP’s: identificatienummer</w:t>
      </w:r>
      <w:bookmarkEnd w:id="5"/>
    </w:p>
    <w:p w:rsidR="00EA79E1" w:rsidRDefault="00317912">
      <w:pPr>
        <w:pBdr>
          <w:top w:val="nil"/>
          <w:left w:val="nil"/>
          <w:bottom w:val="nil"/>
          <w:right w:val="nil"/>
          <w:between w:val="nil"/>
        </w:pBdr>
        <w:spacing w:after="0"/>
        <w:ind w:left="720"/>
        <w:rPr>
          <w:color w:val="000000"/>
        </w:rPr>
      </w:pPr>
      <w:r>
        <w:rPr>
          <w:color w:val="000000"/>
        </w:rPr>
        <w:br/>
      </w:r>
      <w:r>
        <w:rPr>
          <w:noProof/>
          <w:color w:val="000000"/>
          <w:lang w:val="nl-BE"/>
        </w:rPr>
        <w:drawing>
          <wp:inline distT="0" distB="0" distL="0" distR="0" wp14:anchorId="0B142782" wp14:editId="1F3C4E17">
            <wp:extent cx="5733415" cy="2556510"/>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733415" cy="2556510"/>
                    </a:xfrm>
                    <a:prstGeom prst="rect">
                      <a:avLst/>
                    </a:prstGeom>
                    <a:ln/>
                  </pic:spPr>
                </pic:pic>
              </a:graphicData>
            </a:graphic>
          </wp:inline>
        </w:drawing>
      </w:r>
      <w:r>
        <w:rPr>
          <w:color w:val="000000"/>
        </w:rPr>
        <w:br/>
      </w:r>
      <w:r>
        <w:rPr>
          <w:noProof/>
          <w:color w:val="000000"/>
          <w:lang w:val="nl-BE"/>
        </w:rPr>
        <w:drawing>
          <wp:inline distT="0" distB="0" distL="0" distR="0" wp14:anchorId="678C941B" wp14:editId="171AC227">
            <wp:extent cx="5733415" cy="3629025"/>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733415" cy="3629025"/>
                    </a:xfrm>
                    <a:prstGeom prst="rect">
                      <a:avLst/>
                    </a:prstGeom>
                    <a:ln/>
                  </pic:spPr>
                </pic:pic>
              </a:graphicData>
            </a:graphic>
          </wp:inline>
        </w:drawing>
      </w:r>
      <w:r>
        <w:rPr>
          <w:color w:val="000000"/>
        </w:rPr>
        <w:br/>
      </w:r>
      <w:r>
        <w:rPr>
          <w:color w:val="000000"/>
        </w:rPr>
        <w:br/>
        <w:t>De werkgroep verkiest de huidige regelgeving te behouden.</w:t>
      </w:r>
      <w:r>
        <w:rPr>
          <w:color w:val="000000"/>
        </w:rPr>
        <w:br/>
        <w:t>Alle delen worden ingevoerd zonder ISBN en opname van het ISBN gebeurt in 599.</w:t>
      </w:r>
      <w:r>
        <w:rPr>
          <w:color w:val="000000"/>
        </w:rPr>
        <w:br/>
        <w:t>Het ISBN en alle 4 de delen zijn opzoekbaar voor de catalograaf via ‘alle woorden’.</w:t>
      </w:r>
      <w:r>
        <w:rPr>
          <w:color w:val="000000"/>
        </w:rPr>
        <w:br/>
      </w:r>
    </w:p>
    <w:p w:rsidR="00EA79E1" w:rsidRDefault="00317912">
      <w:pPr>
        <w:pBdr>
          <w:top w:val="nil"/>
          <w:left w:val="nil"/>
          <w:bottom w:val="nil"/>
          <w:right w:val="nil"/>
          <w:between w:val="nil"/>
        </w:pBdr>
        <w:spacing w:after="0"/>
        <w:ind w:left="720"/>
        <w:rPr>
          <w:color w:val="000000"/>
        </w:rPr>
      </w:pPr>
      <w:r>
        <w:rPr>
          <w:color w:val="000000"/>
        </w:rPr>
        <w:t>Een invoervraag: een BMP met een ISBN voor de set, en de boeken hebben een apart ISBN. Wordt het ISBN van de set ook in 599 gezet van de vier aparte monografiebeschrijvingen?</w:t>
      </w:r>
      <w:r>
        <w:rPr>
          <w:color w:val="000000"/>
        </w:rPr>
        <w:br/>
        <w:t xml:space="preserve">Hannelore (BC) zegt dat we dat normaal niet doen. </w:t>
      </w:r>
      <w:r w:rsidR="00A4519D">
        <w:rPr>
          <w:color w:val="000000"/>
        </w:rPr>
        <w:t xml:space="preserve">We nemen wél het ISBN van de set op en de vier ISBN-delen apart als alles in één beschrijving komt. Maar </w:t>
      </w:r>
      <w:r w:rsidR="00A4519D">
        <w:rPr>
          <w:color w:val="000000"/>
        </w:rPr>
        <w:lastRenderedPageBreak/>
        <w:t xml:space="preserve">omgekeerd niet. </w:t>
      </w:r>
      <w:r>
        <w:rPr>
          <w:color w:val="000000"/>
        </w:rPr>
        <w:t xml:space="preserve">Alle info over invoer van BMP’s is terug te vinden in de </w:t>
      </w:r>
      <w:hyperlink r:id="rId22">
        <w:r>
          <w:rPr>
            <w:color w:val="0563C1"/>
            <w:u w:val="single"/>
          </w:rPr>
          <w:t>regelgeving Beperkt Meerdelige Publicaties</w:t>
        </w:r>
      </w:hyperlink>
      <w:r>
        <w:rPr>
          <w:color w:val="000000"/>
        </w:rPr>
        <w:t xml:space="preserve">. Indien er nog onduidelijkheden opduiken over de BMP-regels, kunnen we die voor volgende vergadering agenderen. </w:t>
      </w:r>
      <w:r>
        <w:rPr>
          <w:color w:val="000000"/>
        </w:rPr>
        <w:br/>
      </w:r>
    </w:p>
    <w:p w:rsidR="00EA79E1" w:rsidRDefault="00317912">
      <w:pPr>
        <w:pBdr>
          <w:top w:val="nil"/>
          <w:left w:val="nil"/>
          <w:bottom w:val="nil"/>
          <w:right w:val="nil"/>
          <w:between w:val="nil"/>
        </w:pBdr>
        <w:ind w:left="720"/>
        <w:rPr>
          <w:color w:val="000000"/>
        </w:rPr>
      </w:pPr>
      <w:r>
        <w:rPr>
          <w:color w:val="000000"/>
        </w:rPr>
        <w:t>Er komen vragen over hoe we filmboxen ontsluiten: dit komt op de agenda van de volgende werkgroep Catalografie. Door de komst van het bibliotheeksysteem kunnen alle bibliotheken nu immers op eenzelfde manier onderdelen van een box uitlenen (</w:t>
      </w:r>
      <w:hyperlink r:id="rId23">
        <w:r>
          <w:rPr>
            <w:color w:val="0563C1"/>
            <w:u w:val="single"/>
          </w:rPr>
          <w:t>leerplatform</w:t>
        </w:r>
      </w:hyperlink>
      <w:r>
        <w:rPr>
          <w:color w:val="000000"/>
        </w:rPr>
        <w:t>).</w:t>
      </w:r>
    </w:p>
    <w:p w:rsidR="00EA79E1" w:rsidRDefault="00317912">
      <w:pPr>
        <w:pStyle w:val="Kop1"/>
        <w:numPr>
          <w:ilvl w:val="0"/>
          <w:numId w:val="1"/>
        </w:numPr>
        <w:spacing w:line="300" w:lineRule="auto"/>
      </w:pPr>
      <w:bookmarkStart w:id="6" w:name="_Toc90476321"/>
      <w:r>
        <w:t>Fotograaf + eindredacteur</w:t>
      </w:r>
      <w:bookmarkEnd w:id="6"/>
    </w:p>
    <w:p w:rsidR="00EA79E1" w:rsidRDefault="00317912">
      <w:r>
        <w:rPr>
          <w:noProof/>
          <w:lang w:val="nl-BE"/>
        </w:rPr>
        <w:drawing>
          <wp:inline distT="0" distB="0" distL="0" distR="0" wp14:anchorId="78970CAF" wp14:editId="55CE9075">
            <wp:extent cx="5733415" cy="3171825"/>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733415" cy="3171825"/>
                    </a:xfrm>
                    <a:prstGeom prst="rect">
                      <a:avLst/>
                    </a:prstGeom>
                    <a:ln/>
                  </pic:spPr>
                </pic:pic>
              </a:graphicData>
            </a:graphic>
          </wp:inline>
        </w:drawing>
      </w:r>
    </w:p>
    <w:p w:rsidR="00EA79E1" w:rsidRDefault="00317912">
      <w:pPr>
        <w:pBdr>
          <w:top w:val="nil"/>
          <w:left w:val="nil"/>
          <w:bottom w:val="nil"/>
          <w:right w:val="nil"/>
          <w:between w:val="nil"/>
        </w:pBdr>
        <w:spacing w:after="0"/>
        <w:ind w:left="720"/>
        <w:rPr>
          <w:color w:val="000000"/>
        </w:rPr>
      </w:pPr>
      <w:r>
        <w:rPr>
          <w:noProof/>
          <w:color w:val="000000"/>
          <w:lang w:val="nl-BE"/>
        </w:rPr>
        <w:lastRenderedPageBreak/>
        <w:drawing>
          <wp:inline distT="0" distB="0" distL="0" distR="0" wp14:anchorId="7088AE25" wp14:editId="468DB2E2">
            <wp:extent cx="5733415" cy="3915410"/>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733415" cy="3915410"/>
                    </a:xfrm>
                    <a:prstGeom prst="rect">
                      <a:avLst/>
                    </a:prstGeom>
                    <a:ln/>
                  </pic:spPr>
                </pic:pic>
              </a:graphicData>
            </a:graphic>
          </wp:inline>
        </w:drawing>
      </w:r>
      <w:r>
        <w:rPr>
          <w:color w:val="000000"/>
        </w:rPr>
        <w:br/>
      </w:r>
    </w:p>
    <w:p w:rsidR="00EA79E1" w:rsidRDefault="00317912">
      <w:pPr>
        <w:pBdr>
          <w:top w:val="nil"/>
          <w:left w:val="nil"/>
          <w:bottom w:val="nil"/>
          <w:right w:val="nil"/>
          <w:between w:val="nil"/>
        </w:pBdr>
        <w:spacing w:after="0"/>
        <w:ind w:left="720"/>
        <w:rPr>
          <w:color w:val="000000"/>
        </w:rPr>
      </w:pPr>
      <w:r>
        <w:rPr>
          <w:color w:val="000000"/>
        </w:rPr>
        <w:t>Voorkeur voor opname in 100/700?</w:t>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color w:val="000000"/>
        </w:rPr>
        <w:t>De werkgroep vindt het moeilijk om dit in een regel te gieten, dit is afhankelijk van werk tot werk. We laten de keuze aan de invoerder over.</w:t>
      </w:r>
    </w:p>
    <w:p w:rsidR="00EA79E1" w:rsidRDefault="00317912">
      <w:pPr>
        <w:pBdr>
          <w:top w:val="nil"/>
          <w:left w:val="nil"/>
          <w:bottom w:val="nil"/>
          <w:right w:val="nil"/>
          <w:between w:val="nil"/>
        </w:pBdr>
        <w:ind w:left="720"/>
        <w:rPr>
          <w:color w:val="000000"/>
        </w:rPr>
      </w:pPr>
      <w:r>
        <w:rPr>
          <w:color w:val="000000"/>
        </w:rPr>
        <w:t>Hannelore (BC) stelt voor om de bepaling 100/700 voor het fotoboek van Stijn Streuvels op het forum te bediscussieren.</w:t>
      </w:r>
    </w:p>
    <w:p w:rsidR="00EA79E1" w:rsidRDefault="00317912">
      <w:pPr>
        <w:pStyle w:val="Kop1"/>
        <w:numPr>
          <w:ilvl w:val="0"/>
          <w:numId w:val="1"/>
        </w:numPr>
        <w:spacing w:line="300" w:lineRule="auto"/>
      </w:pPr>
      <w:bookmarkStart w:id="7" w:name="_Toc90476322"/>
      <w:r>
        <w:lastRenderedPageBreak/>
        <w:t>Recente herdrukken</w:t>
      </w:r>
      <w:bookmarkEnd w:id="7"/>
    </w:p>
    <w:p w:rsidR="00EA79E1" w:rsidRDefault="00317912">
      <w:pPr>
        <w:pBdr>
          <w:top w:val="nil"/>
          <w:left w:val="nil"/>
          <w:bottom w:val="nil"/>
          <w:right w:val="nil"/>
          <w:between w:val="nil"/>
        </w:pBdr>
        <w:spacing w:after="0"/>
        <w:ind w:left="720"/>
        <w:rPr>
          <w:color w:val="000000"/>
        </w:rPr>
      </w:pPr>
      <w:r>
        <w:rPr>
          <w:noProof/>
          <w:color w:val="000000"/>
          <w:lang w:val="nl-BE"/>
        </w:rPr>
        <w:drawing>
          <wp:inline distT="0" distB="0" distL="0" distR="0" wp14:anchorId="4514623E" wp14:editId="3A09ABB5">
            <wp:extent cx="5733415" cy="3692525"/>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733415" cy="3692525"/>
                    </a:xfrm>
                    <a:prstGeom prst="rect">
                      <a:avLst/>
                    </a:prstGeom>
                    <a:ln/>
                  </pic:spPr>
                </pic:pic>
              </a:graphicData>
            </a:graphic>
          </wp:inline>
        </w:drawing>
      </w:r>
    </w:p>
    <w:p w:rsidR="00EA79E1" w:rsidRDefault="00317912">
      <w:pPr>
        <w:pBdr>
          <w:top w:val="nil"/>
          <w:left w:val="nil"/>
          <w:bottom w:val="nil"/>
          <w:right w:val="nil"/>
          <w:between w:val="nil"/>
        </w:pBdr>
        <w:ind w:left="720"/>
        <w:rPr>
          <w:color w:val="000000"/>
        </w:rPr>
      </w:pPr>
      <w:r>
        <w:rPr>
          <w:color w:val="000000"/>
        </w:rPr>
        <w:br/>
        <w:t>We laten ‘recente herdruk’ staan zonder termijn, de catalograaf kan het op deze manier invoeren indien nodig.</w:t>
      </w:r>
      <w:r>
        <w:rPr>
          <w:color w:val="000000"/>
        </w:rPr>
        <w:br/>
      </w:r>
      <w:r>
        <w:rPr>
          <w:color w:val="000000"/>
        </w:rPr>
        <w:br/>
        <w:t xml:space="preserve">Katrien (GE) vraagt of [plaats van uitgave niet </w:t>
      </w:r>
      <w:r w:rsidR="00993B30">
        <w:rPr>
          <w:color w:val="000000"/>
        </w:rPr>
        <w:t>vastgesteld</w:t>
      </w:r>
      <w:bookmarkStart w:id="8" w:name="_GoBack"/>
      <w:bookmarkEnd w:id="8"/>
      <w:r>
        <w:rPr>
          <w:color w:val="000000"/>
        </w:rPr>
        <w:t>] moet verduidelijkt worden in 599?</w:t>
      </w:r>
      <w:r>
        <w:rPr>
          <w:color w:val="000000"/>
        </w:rPr>
        <w:br/>
        <w:t>Hannelore (BC) neemt regelgeving door, dit moet niet verduidelijkt worden in 599.</w:t>
      </w:r>
      <w:r>
        <w:rPr>
          <w:color w:val="000000"/>
        </w:rPr>
        <w:br/>
      </w:r>
    </w:p>
    <w:p w:rsidR="00EA79E1" w:rsidRDefault="00317912">
      <w:pPr>
        <w:pStyle w:val="Kop1"/>
        <w:numPr>
          <w:ilvl w:val="0"/>
          <w:numId w:val="1"/>
        </w:numPr>
        <w:spacing w:line="300" w:lineRule="auto"/>
      </w:pPr>
      <w:bookmarkStart w:id="9" w:name="_Toc90476323"/>
      <w:r>
        <w:lastRenderedPageBreak/>
        <w:t>Dvd’s zonder Nederlandse ondertiteling</w:t>
      </w:r>
      <w:bookmarkEnd w:id="9"/>
    </w:p>
    <w:p w:rsidR="00EA79E1" w:rsidRDefault="00317912">
      <w:pPr>
        <w:pBdr>
          <w:top w:val="nil"/>
          <w:left w:val="nil"/>
          <w:bottom w:val="nil"/>
          <w:right w:val="nil"/>
          <w:between w:val="nil"/>
        </w:pBdr>
        <w:spacing w:after="0"/>
        <w:ind w:left="720"/>
        <w:rPr>
          <w:color w:val="000000"/>
        </w:rPr>
      </w:pPr>
      <w:r>
        <w:rPr>
          <w:noProof/>
          <w:color w:val="000000"/>
          <w:lang w:val="nl-BE"/>
        </w:rPr>
        <w:drawing>
          <wp:inline distT="0" distB="0" distL="0" distR="0" wp14:anchorId="200D07A9" wp14:editId="2EEBAE1F">
            <wp:extent cx="5733415" cy="3488055"/>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733415" cy="3488055"/>
                    </a:xfrm>
                    <a:prstGeom prst="rect">
                      <a:avLst/>
                    </a:prstGeom>
                    <a:ln/>
                  </pic:spPr>
                </pic:pic>
              </a:graphicData>
            </a:graphic>
          </wp:inline>
        </w:drawing>
      </w:r>
    </w:p>
    <w:p w:rsidR="00EA79E1" w:rsidRDefault="00EA79E1">
      <w:pPr>
        <w:pBdr>
          <w:top w:val="nil"/>
          <w:left w:val="nil"/>
          <w:bottom w:val="nil"/>
          <w:right w:val="nil"/>
          <w:between w:val="nil"/>
        </w:pBdr>
        <w:spacing w:after="0"/>
        <w:ind w:left="720"/>
        <w:rPr>
          <w:color w:val="000000"/>
        </w:rPr>
      </w:pPr>
    </w:p>
    <w:p w:rsidR="00EA79E1" w:rsidRDefault="00317912">
      <w:pPr>
        <w:pBdr>
          <w:top w:val="nil"/>
          <w:left w:val="nil"/>
          <w:bottom w:val="nil"/>
          <w:right w:val="nil"/>
          <w:between w:val="nil"/>
        </w:pBdr>
        <w:spacing w:after="0"/>
        <w:ind w:left="720"/>
        <w:rPr>
          <w:color w:val="000000"/>
        </w:rPr>
      </w:pPr>
      <w:r>
        <w:rPr>
          <w:color w:val="000000"/>
        </w:rPr>
        <w:t>De reserveerflow is veranderd, er wordt op werkniveau gereserveerd. Dus niet meer op titelniveau, dit is verwarrend voor gebruikers en medewerkers die willen reserveren.</w:t>
      </w:r>
      <w:r>
        <w:rPr>
          <w:color w:val="000000"/>
        </w:rPr>
        <w:br/>
        <w:t>Hannelore (BC) bracht deze problematiek aan op de werkgroep Bibliotheekwebsites en maakte een verduidelijking in 245 [ ], (zie voorbeeld hierboven) maar door de groepering is dit geen oplossing voor in de beschikbaarheidsinformatie, noch in de reservaties.</w:t>
      </w:r>
      <w:r>
        <w:rPr>
          <w:color w:val="000000"/>
        </w:rPr>
        <w:br/>
      </w:r>
      <w:r>
        <w:rPr>
          <w:noProof/>
          <w:color w:val="000000"/>
          <w:lang w:val="nl-BE"/>
        </w:rPr>
        <w:drawing>
          <wp:inline distT="0" distB="0" distL="0" distR="0" wp14:anchorId="228398EE" wp14:editId="2D8EA8BF">
            <wp:extent cx="5733415" cy="2998470"/>
            <wp:effectExtent l="0" t="0" r="0" b="0"/>
            <wp:docPr id="5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733415" cy="2998470"/>
                    </a:xfrm>
                    <a:prstGeom prst="rect">
                      <a:avLst/>
                    </a:prstGeom>
                    <a:ln/>
                  </pic:spPr>
                </pic:pic>
              </a:graphicData>
            </a:graphic>
          </wp:inline>
        </w:drawing>
      </w:r>
    </w:p>
    <w:p w:rsidR="00EA79E1" w:rsidRDefault="00317912">
      <w:pPr>
        <w:pBdr>
          <w:top w:val="nil"/>
          <w:left w:val="nil"/>
          <w:bottom w:val="nil"/>
          <w:right w:val="nil"/>
          <w:between w:val="nil"/>
        </w:pBdr>
        <w:spacing w:after="0"/>
        <w:ind w:left="720"/>
        <w:rPr>
          <w:color w:val="000000"/>
        </w:rPr>
      </w:pPr>
      <w:r>
        <w:rPr>
          <w:color w:val="000000"/>
        </w:rPr>
        <w:t>De werkgroep kiest voor de vaste string in 500.</w:t>
      </w:r>
    </w:p>
    <w:p w:rsidR="00EA79E1" w:rsidRDefault="00317912">
      <w:pPr>
        <w:pBdr>
          <w:top w:val="nil"/>
          <w:left w:val="nil"/>
          <w:bottom w:val="nil"/>
          <w:right w:val="nil"/>
          <w:between w:val="nil"/>
        </w:pBdr>
        <w:spacing w:after="0"/>
        <w:ind w:left="720"/>
        <w:rPr>
          <w:color w:val="000000"/>
        </w:rPr>
      </w:pPr>
      <w:r>
        <w:rPr>
          <w:color w:val="000000"/>
        </w:rPr>
        <w:lastRenderedPageBreak/>
        <w:t xml:space="preserve">Nadeel is dat het nog even kan duren. </w:t>
      </w:r>
      <w:r>
        <w:rPr>
          <w:color w:val="000000"/>
        </w:rPr>
        <w:br/>
      </w:r>
      <w:r>
        <w:rPr>
          <w:color w:val="000000"/>
        </w:rPr>
        <w:br/>
        <w:t xml:space="preserve">Misschien kan de volgnummering in Wise een oplossing bieden waarbij je bij het reserveren kan reserveren voor deel 1 of deel 2, hier zou je dan kunnen reserveren voor de dvd met of zonder Nederlandstalige ondertitels. </w:t>
      </w:r>
    </w:p>
    <w:p w:rsidR="00EA79E1" w:rsidRDefault="00317912">
      <w:pPr>
        <w:pBdr>
          <w:top w:val="nil"/>
          <w:left w:val="nil"/>
          <w:bottom w:val="nil"/>
          <w:right w:val="nil"/>
          <w:between w:val="nil"/>
        </w:pBdr>
        <w:spacing w:after="0"/>
        <w:ind w:left="720"/>
        <w:rPr>
          <w:color w:val="000000"/>
        </w:rPr>
      </w:pPr>
      <w:r>
        <w:rPr>
          <w:color w:val="000000"/>
        </w:rPr>
        <w:t xml:space="preserve">Dit is echter enkel mogelijk voor exemplaren die je aan dezelfde beschrijving koppelt, en dat is hier niet het geval. Er zijn immers twee records: één met en één zonder Nederlandse ondertiteling. </w:t>
      </w:r>
      <w:r>
        <w:rPr>
          <w:color w:val="000000"/>
        </w:rPr>
        <w:br/>
      </w:r>
    </w:p>
    <w:p w:rsidR="00EA79E1" w:rsidRDefault="00317912">
      <w:pPr>
        <w:pBdr>
          <w:top w:val="nil"/>
          <w:left w:val="nil"/>
          <w:bottom w:val="nil"/>
          <w:right w:val="nil"/>
          <w:between w:val="nil"/>
        </w:pBdr>
        <w:ind w:left="720"/>
        <w:rPr>
          <w:color w:val="000000"/>
        </w:rPr>
      </w:pPr>
      <w:r>
        <w:rPr>
          <w:color w:val="000000"/>
        </w:rPr>
        <w:t>De info wordt doorgegeven aan de Bibliotheekwebsites-collega’s.</w:t>
      </w:r>
    </w:p>
    <w:p w:rsidR="00EA79E1" w:rsidRDefault="00317912">
      <w:pPr>
        <w:pStyle w:val="Kop1"/>
        <w:numPr>
          <w:ilvl w:val="0"/>
          <w:numId w:val="1"/>
        </w:numPr>
        <w:spacing w:line="300" w:lineRule="auto"/>
      </w:pPr>
      <w:bookmarkStart w:id="10" w:name="_Toc90476324"/>
      <w:r>
        <w:t>Tijdschriften - excerpten</w:t>
      </w:r>
      <w:bookmarkEnd w:id="10"/>
    </w:p>
    <w:p w:rsidR="00EA79E1" w:rsidRDefault="00317912">
      <w:pPr>
        <w:pBdr>
          <w:top w:val="nil"/>
          <w:left w:val="nil"/>
          <w:bottom w:val="nil"/>
          <w:right w:val="nil"/>
          <w:between w:val="nil"/>
        </w:pBdr>
        <w:spacing w:after="0"/>
        <w:ind w:left="720"/>
        <w:rPr>
          <w:color w:val="000000"/>
        </w:rPr>
      </w:pPr>
      <w:r>
        <w:rPr>
          <w:noProof/>
          <w:color w:val="000000"/>
          <w:lang w:val="nl-BE"/>
        </w:rPr>
        <w:drawing>
          <wp:inline distT="0" distB="0" distL="0" distR="0" wp14:anchorId="54EC6966" wp14:editId="0C9448DF">
            <wp:extent cx="5733415" cy="3371215"/>
            <wp:effectExtent l="0" t="0" r="0" b="0"/>
            <wp:docPr id="5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733415" cy="3371215"/>
                    </a:xfrm>
                    <a:prstGeom prst="rect">
                      <a:avLst/>
                    </a:prstGeom>
                    <a:ln/>
                  </pic:spPr>
                </pic:pic>
              </a:graphicData>
            </a:graphic>
          </wp:inline>
        </w:drawing>
      </w:r>
    </w:p>
    <w:p w:rsidR="00EA79E1" w:rsidRDefault="00317912">
      <w:pPr>
        <w:pBdr>
          <w:top w:val="nil"/>
          <w:left w:val="nil"/>
          <w:bottom w:val="nil"/>
          <w:right w:val="nil"/>
          <w:between w:val="nil"/>
        </w:pBdr>
        <w:spacing w:after="0"/>
        <w:ind w:left="720"/>
        <w:rPr>
          <w:color w:val="000000"/>
        </w:rPr>
      </w:pPr>
      <w:r>
        <w:rPr>
          <w:color w:val="000000"/>
        </w:rPr>
        <w:t>Forum Excerpten wordt aangepast naar Forum Tijdschriften en tijdschriftvragen blijven op dat forum gesteld worden. Juul (LE) wordt toegevoegd aan dit forum</w:t>
      </w:r>
    </w:p>
    <w:p w:rsidR="00EA79E1" w:rsidRDefault="00317912">
      <w:pPr>
        <w:pBdr>
          <w:top w:val="nil"/>
          <w:left w:val="nil"/>
          <w:bottom w:val="nil"/>
          <w:right w:val="nil"/>
          <w:between w:val="nil"/>
        </w:pBdr>
        <w:ind w:left="720"/>
        <w:rPr>
          <w:color w:val="000000"/>
        </w:rPr>
      </w:pPr>
      <w:r>
        <w:rPr>
          <w:color w:val="000000"/>
        </w:rPr>
        <w:br/>
      </w:r>
    </w:p>
    <w:p w:rsidR="00EA79E1" w:rsidRDefault="00317912">
      <w:pPr>
        <w:pBdr>
          <w:top w:val="nil"/>
          <w:left w:val="nil"/>
          <w:bottom w:val="nil"/>
          <w:right w:val="nil"/>
          <w:between w:val="nil"/>
        </w:pBdr>
        <w:spacing w:after="0"/>
        <w:rPr>
          <w:color w:val="000000"/>
        </w:rPr>
      </w:pPr>
      <w:r>
        <w:rPr>
          <w:noProof/>
          <w:color w:val="000000"/>
          <w:lang w:val="nl-BE"/>
        </w:rPr>
        <w:lastRenderedPageBreak/>
        <w:drawing>
          <wp:inline distT="0" distB="0" distL="0" distR="0" wp14:anchorId="2FBC4C2F" wp14:editId="65C37140">
            <wp:extent cx="5733415" cy="2461260"/>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5733415" cy="2461260"/>
                    </a:xfrm>
                    <a:prstGeom prst="rect">
                      <a:avLst/>
                    </a:prstGeom>
                    <a:ln/>
                  </pic:spPr>
                </pic:pic>
              </a:graphicData>
            </a:graphic>
          </wp:inline>
        </w:drawing>
      </w:r>
    </w:p>
    <w:p w:rsidR="00EA79E1" w:rsidRDefault="00317912">
      <w:pPr>
        <w:pBdr>
          <w:top w:val="nil"/>
          <w:left w:val="nil"/>
          <w:bottom w:val="nil"/>
          <w:right w:val="nil"/>
          <w:between w:val="nil"/>
        </w:pBdr>
        <w:spacing w:after="0"/>
        <w:rPr>
          <w:color w:val="000000"/>
        </w:rPr>
      </w:pPr>
      <w:r>
        <w:rPr>
          <w:noProof/>
          <w:color w:val="000000"/>
          <w:lang w:val="nl-BE"/>
        </w:rPr>
        <w:drawing>
          <wp:inline distT="0" distB="0" distL="0" distR="0" wp14:anchorId="15DC9DB6" wp14:editId="4B9B1374">
            <wp:extent cx="5733415" cy="3152775"/>
            <wp:effectExtent l="0" t="0" r="0" b="0"/>
            <wp:docPr id="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733415" cy="3152775"/>
                    </a:xfrm>
                    <a:prstGeom prst="rect">
                      <a:avLst/>
                    </a:prstGeom>
                    <a:ln/>
                  </pic:spPr>
                </pic:pic>
              </a:graphicData>
            </a:graphic>
          </wp:inline>
        </w:drawing>
      </w:r>
    </w:p>
    <w:p w:rsidR="00EA79E1" w:rsidRDefault="00317912">
      <w:pPr>
        <w:pStyle w:val="Kop1"/>
        <w:numPr>
          <w:ilvl w:val="0"/>
          <w:numId w:val="1"/>
        </w:numPr>
        <w:spacing w:line="300" w:lineRule="auto"/>
      </w:pPr>
      <w:bookmarkStart w:id="11" w:name="_Toc90476325"/>
      <w:r>
        <w:lastRenderedPageBreak/>
        <w:t>Varia</w:t>
      </w:r>
      <w:bookmarkEnd w:id="11"/>
    </w:p>
    <w:p w:rsidR="00EA79E1" w:rsidRDefault="00317912">
      <w:pPr>
        <w:pStyle w:val="Kop2"/>
      </w:pPr>
      <w:bookmarkStart w:id="12" w:name="_Toc90476326"/>
      <w:r>
        <w:t>NSTC</w:t>
      </w:r>
      <w:bookmarkEnd w:id="12"/>
      <w:r>
        <w:br/>
      </w:r>
    </w:p>
    <w:p w:rsidR="00EA79E1" w:rsidRDefault="00317912">
      <w:pPr>
        <w:pBdr>
          <w:top w:val="nil"/>
          <w:left w:val="nil"/>
          <w:bottom w:val="nil"/>
          <w:right w:val="nil"/>
          <w:between w:val="nil"/>
        </w:pBdr>
        <w:ind w:left="720"/>
        <w:rPr>
          <w:color w:val="000000"/>
        </w:rPr>
      </w:pPr>
      <w:r>
        <w:rPr>
          <w:noProof/>
          <w:color w:val="000000"/>
          <w:lang w:val="nl-BE"/>
        </w:rPr>
        <w:drawing>
          <wp:inline distT="0" distB="0" distL="0" distR="0" wp14:anchorId="174615CC" wp14:editId="76BEDF9D">
            <wp:extent cx="5733415" cy="2961640"/>
            <wp:effectExtent l="0" t="0" r="0" b="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733415" cy="2961640"/>
                    </a:xfrm>
                    <a:prstGeom prst="rect">
                      <a:avLst/>
                    </a:prstGeom>
                    <a:ln/>
                  </pic:spPr>
                </pic:pic>
              </a:graphicData>
            </a:graphic>
          </wp:inline>
        </w:drawing>
      </w:r>
      <w:r>
        <w:rPr>
          <w:color w:val="000000"/>
        </w:rPr>
        <w:t xml:space="preserve"> De werkgroep gaat akkoord om dit in batch te laten schrappen omdat dit veel verwarring meebrengt.</w:t>
      </w:r>
      <w:r>
        <w:rPr>
          <w:color w:val="000000"/>
        </w:rPr>
        <w:br/>
      </w:r>
    </w:p>
    <w:p w:rsidR="00EA79E1" w:rsidRDefault="00317912">
      <w:pPr>
        <w:pStyle w:val="Kop2"/>
      </w:pPr>
      <w:bookmarkStart w:id="13" w:name="_Toc90476327"/>
      <w:r>
        <w:t>Prequels</w:t>
      </w:r>
      <w:bookmarkEnd w:id="13"/>
    </w:p>
    <w:p w:rsidR="00EA79E1" w:rsidRDefault="00317912">
      <w:pPr>
        <w:pBdr>
          <w:top w:val="nil"/>
          <w:left w:val="nil"/>
          <w:bottom w:val="nil"/>
          <w:right w:val="nil"/>
          <w:between w:val="nil"/>
        </w:pBdr>
        <w:ind w:left="720"/>
        <w:rPr>
          <w:color w:val="000000"/>
        </w:rPr>
      </w:pPr>
      <w:r>
        <w:rPr>
          <w:noProof/>
          <w:color w:val="000000"/>
          <w:lang w:val="nl-BE"/>
        </w:rPr>
        <w:drawing>
          <wp:inline distT="0" distB="0" distL="0" distR="0" wp14:anchorId="13958632" wp14:editId="6A49DEE3">
            <wp:extent cx="5991717" cy="3136211"/>
            <wp:effectExtent l="0" t="0" r="0" b="0"/>
            <wp:docPr id="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5991717" cy="3136211"/>
                    </a:xfrm>
                    <a:prstGeom prst="rect">
                      <a:avLst/>
                    </a:prstGeom>
                    <a:ln/>
                  </pic:spPr>
                </pic:pic>
              </a:graphicData>
            </a:graphic>
          </wp:inline>
        </w:drawing>
      </w:r>
      <w:r>
        <w:rPr>
          <w:color w:val="000000"/>
        </w:rPr>
        <w:t xml:space="preserve"> </w:t>
      </w:r>
      <w:r>
        <w:rPr>
          <w:color w:val="000000"/>
        </w:rPr>
        <w:br/>
        <w:t>De werkgroep vraagt om ‘onder 1’ aan te passen naar ‘minder dan 1’ (0 of 0.5 of …) Annika (BC) merkt op dat in het verleden vaak prequel in het subveld volumenummer werd ingegeven, terwijl in dit subveld enkel numerieke info mag staan (zonder rechte haken).</w:t>
      </w:r>
    </w:p>
    <w:p w:rsidR="00EA79E1" w:rsidRDefault="00317912">
      <w:pPr>
        <w:pStyle w:val="Kop2"/>
      </w:pPr>
      <w:bookmarkStart w:id="14" w:name="_Toc90476328"/>
      <w:r>
        <w:lastRenderedPageBreak/>
        <w:t>Lowtags - historiek BC/VC</w:t>
      </w:r>
      <w:bookmarkEnd w:id="14"/>
    </w:p>
    <w:p w:rsidR="00EA79E1" w:rsidRDefault="00317912">
      <w:pPr>
        <w:pBdr>
          <w:top w:val="nil"/>
          <w:left w:val="nil"/>
          <w:bottom w:val="nil"/>
          <w:right w:val="nil"/>
          <w:between w:val="nil"/>
        </w:pBdr>
        <w:ind w:left="720"/>
        <w:rPr>
          <w:color w:val="000000"/>
        </w:rPr>
      </w:pPr>
      <w:r>
        <w:rPr>
          <w:noProof/>
          <w:color w:val="000000"/>
          <w:lang w:val="nl-BE"/>
        </w:rPr>
        <w:drawing>
          <wp:inline distT="0" distB="0" distL="0" distR="0" wp14:anchorId="2EF8A98B" wp14:editId="148D15BC">
            <wp:extent cx="5183378" cy="2301491"/>
            <wp:effectExtent l="0" t="0" r="0" b="0"/>
            <wp:docPr id="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5183378" cy="2301491"/>
                    </a:xfrm>
                    <a:prstGeom prst="rect">
                      <a:avLst/>
                    </a:prstGeom>
                    <a:ln/>
                  </pic:spPr>
                </pic:pic>
              </a:graphicData>
            </a:graphic>
          </wp:inline>
        </w:drawing>
      </w:r>
    </w:p>
    <w:p w:rsidR="00EA79E1" w:rsidRDefault="00317912">
      <w:pPr>
        <w:pStyle w:val="Kop2"/>
      </w:pPr>
      <w:bookmarkStart w:id="15" w:name="_Toc90476329"/>
      <w:r>
        <w:t>Werkafspraken hoofdcatalografen - BC</w:t>
      </w:r>
      <w:bookmarkEnd w:id="15"/>
    </w:p>
    <w:p w:rsidR="00EA79E1" w:rsidRDefault="00317912">
      <w:pPr>
        <w:pBdr>
          <w:top w:val="nil"/>
          <w:left w:val="nil"/>
          <w:bottom w:val="nil"/>
          <w:right w:val="nil"/>
          <w:between w:val="nil"/>
        </w:pBdr>
        <w:spacing w:after="0"/>
        <w:ind w:left="720"/>
        <w:rPr>
          <w:color w:val="000000"/>
        </w:rPr>
      </w:pPr>
      <w:r>
        <w:rPr>
          <w:color w:val="000000"/>
        </w:rPr>
        <w:t>De werkgroep heeft geen opmerkingen.</w:t>
      </w:r>
      <w:r>
        <w:rPr>
          <w:color w:val="000000"/>
        </w:rPr>
        <w:br/>
      </w:r>
      <w:r>
        <w:rPr>
          <w:color w:val="000000"/>
        </w:rPr>
        <w:br/>
        <w:t xml:space="preserve">Zijn er geïnteresseerden voor een authorityopleiding? </w:t>
      </w:r>
      <w:r>
        <w:rPr>
          <w:color w:val="000000"/>
        </w:rPr>
        <w:br/>
        <w:t>Werkgroep vindt dit een goed idee. Er wordt via het forum gecommuniceerd over mogelijke opleidingsdata.</w:t>
      </w:r>
    </w:p>
    <w:p w:rsidR="00EA79E1" w:rsidRDefault="00EA79E1">
      <w:pPr>
        <w:pBdr>
          <w:top w:val="nil"/>
          <w:left w:val="nil"/>
          <w:bottom w:val="nil"/>
          <w:right w:val="nil"/>
          <w:between w:val="nil"/>
        </w:pBdr>
        <w:ind w:left="720"/>
        <w:rPr>
          <w:color w:val="000000"/>
        </w:rPr>
      </w:pPr>
    </w:p>
    <w:p w:rsidR="00EA79E1" w:rsidRDefault="00317912">
      <w:pPr>
        <w:pStyle w:val="Kop2"/>
      </w:pPr>
      <w:bookmarkStart w:id="16" w:name="_Toc90476330"/>
      <w:r>
        <w:t>Forummails</w:t>
      </w:r>
      <w:bookmarkEnd w:id="16"/>
      <w:r>
        <w:t xml:space="preserve"> </w:t>
      </w:r>
    </w:p>
    <w:p w:rsidR="00EA79E1" w:rsidRDefault="00317912">
      <w:pPr>
        <w:pBdr>
          <w:top w:val="nil"/>
          <w:left w:val="nil"/>
          <w:bottom w:val="nil"/>
          <w:right w:val="nil"/>
          <w:between w:val="nil"/>
        </w:pBdr>
        <w:spacing w:after="0"/>
        <w:ind w:left="708"/>
        <w:rPr>
          <w:color w:val="000000"/>
        </w:rPr>
      </w:pPr>
      <w:bookmarkStart w:id="17" w:name="_heading=h.44sinio" w:colFirst="0" w:colLast="0"/>
      <w:bookmarkEnd w:id="17"/>
      <w:r>
        <w:rPr>
          <w:color w:val="000000"/>
        </w:rPr>
        <w:t>Karen (AN) meldt dat er nog forummails hangende zijn: ‘Voedzaam en snel’ en Doctor Carnacki -&gt; deze werden via het forum verder afgehandeld.</w:t>
      </w:r>
    </w:p>
    <w:p w:rsidR="00EA79E1" w:rsidRDefault="00EA79E1">
      <w:pPr>
        <w:pBdr>
          <w:top w:val="nil"/>
          <w:left w:val="nil"/>
          <w:bottom w:val="nil"/>
          <w:right w:val="nil"/>
          <w:between w:val="nil"/>
        </w:pBdr>
        <w:ind w:left="708"/>
        <w:rPr>
          <w:color w:val="000000"/>
        </w:rPr>
      </w:pPr>
    </w:p>
    <w:p w:rsidR="00EA79E1" w:rsidRDefault="00317912">
      <w:pPr>
        <w:pStyle w:val="Kop2"/>
      </w:pPr>
      <w:bookmarkStart w:id="18" w:name="_Toc90476331"/>
      <w:r>
        <w:t>Opmerking hardback – paperback</w:t>
      </w:r>
      <w:bookmarkEnd w:id="18"/>
    </w:p>
    <w:p w:rsidR="00EA79E1" w:rsidRDefault="00317912">
      <w:pPr>
        <w:pBdr>
          <w:top w:val="nil"/>
          <w:left w:val="nil"/>
          <w:bottom w:val="nil"/>
          <w:right w:val="nil"/>
          <w:between w:val="nil"/>
        </w:pBdr>
        <w:spacing w:after="0"/>
        <w:ind w:left="708"/>
        <w:rPr>
          <w:color w:val="000000"/>
        </w:rPr>
      </w:pPr>
      <w:r>
        <w:rPr>
          <w:color w:val="000000"/>
        </w:rPr>
        <w:t>Juul (LE) merkt op dat de vraag naar controle hardback – paperback meer voorkomt dan in het verleden. Hierbij een reminder om dit goed na te kijken bij de invoer, zo vermijden we druk forumverkeer.</w:t>
      </w:r>
    </w:p>
    <w:p w:rsidR="00EA79E1" w:rsidRDefault="00EA79E1">
      <w:pPr>
        <w:pBdr>
          <w:top w:val="nil"/>
          <w:left w:val="nil"/>
          <w:bottom w:val="nil"/>
          <w:right w:val="nil"/>
          <w:between w:val="nil"/>
        </w:pBdr>
        <w:ind w:left="708"/>
        <w:rPr>
          <w:color w:val="000000"/>
        </w:rPr>
      </w:pPr>
    </w:p>
    <w:p w:rsidR="00EA79E1" w:rsidRDefault="00317912">
      <w:pPr>
        <w:pStyle w:val="Kop2"/>
      </w:pPr>
      <w:bookmarkStart w:id="19" w:name="_Toc90476332"/>
      <w:r>
        <w:t>Trilogie met meer dan 3 delen</w:t>
      </w:r>
      <w:bookmarkEnd w:id="19"/>
    </w:p>
    <w:p w:rsidR="00EA79E1" w:rsidRDefault="00317912">
      <w:pPr>
        <w:pBdr>
          <w:top w:val="nil"/>
          <w:left w:val="nil"/>
          <w:bottom w:val="nil"/>
          <w:right w:val="nil"/>
          <w:between w:val="nil"/>
        </w:pBdr>
        <w:spacing w:after="0"/>
        <w:ind w:left="708"/>
        <w:rPr>
          <w:color w:val="000000"/>
        </w:rPr>
      </w:pPr>
      <w:r>
        <w:rPr>
          <w:color w:val="000000"/>
        </w:rPr>
        <w:t xml:space="preserve">Greta (HS) vraagt om bij een trilogie met meer dan 3 delen in de regelgeving een voorbeeld toe te voegen. Hannelore (BC) voegde voorbeelden toe in de </w:t>
      </w:r>
      <w:hyperlink r:id="rId35">
        <w:r>
          <w:rPr>
            <w:color w:val="0563C1"/>
            <w:u w:val="single"/>
          </w:rPr>
          <w:t>regelgeving Monografieën</w:t>
        </w:r>
      </w:hyperlink>
      <w:r>
        <w:rPr>
          <w:color w:val="000000"/>
        </w:rPr>
        <w:t>:</w:t>
      </w:r>
    </w:p>
    <w:p w:rsidR="00EA79E1" w:rsidRDefault="00317912">
      <w:pPr>
        <w:pBdr>
          <w:top w:val="nil"/>
          <w:left w:val="nil"/>
          <w:bottom w:val="nil"/>
          <w:right w:val="nil"/>
          <w:between w:val="nil"/>
        </w:pBdr>
        <w:ind w:left="708"/>
        <w:rPr>
          <w:color w:val="000000"/>
        </w:rPr>
      </w:pPr>
      <w:r>
        <w:rPr>
          <w:color w:val="000000"/>
        </w:rPr>
        <w:t xml:space="preserve"> </w:t>
      </w:r>
    </w:p>
    <w:p w:rsidR="00EA79E1" w:rsidRDefault="00317912">
      <w:pPr>
        <w:tabs>
          <w:tab w:val="left" w:pos="1134"/>
        </w:tabs>
        <w:ind w:left="1134"/>
        <w:rPr>
          <w:sz w:val="20"/>
          <w:szCs w:val="20"/>
        </w:rPr>
      </w:pPr>
      <w:r>
        <w:rPr>
          <w:sz w:val="20"/>
          <w:szCs w:val="20"/>
        </w:rPr>
        <w:t>In geval van een reeks die oorspronkelijk als trilogie werd uitgebracht, maar later toch meer dan drie delen krijgt, laten we “trilogie” weg uit de reekstitel.</w:t>
      </w:r>
    </w:p>
    <w:p w:rsidR="00EA79E1" w:rsidRDefault="00317912">
      <w:pPr>
        <w:tabs>
          <w:tab w:val="left" w:pos="1134"/>
        </w:tabs>
        <w:spacing w:line="240" w:lineRule="auto"/>
        <w:ind w:left="2268"/>
        <w:rPr>
          <w:rFonts w:ascii="Verdana" w:eastAsia="Verdana" w:hAnsi="Verdana" w:cs="Verdana"/>
          <w:i/>
          <w:sz w:val="16"/>
          <w:szCs w:val="16"/>
        </w:rPr>
      </w:pPr>
      <w:r>
        <w:rPr>
          <w:rFonts w:ascii="Verdana" w:eastAsia="Verdana" w:hAnsi="Verdana" w:cs="Verdana"/>
          <w:b/>
          <w:i/>
          <w:sz w:val="16"/>
          <w:szCs w:val="16"/>
        </w:rPr>
        <w:t>Millennium</w:t>
      </w:r>
      <w:r>
        <w:rPr>
          <w:rFonts w:ascii="Verdana" w:eastAsia="Verdana" w:hAnsi="Verdana" w:cs="Verdana"/>
          <w:i/>
          <w:sz w:val="16"/>
          <w:szCs w:val="16"/>
          <w:highlight w:val="yellow"/>
        </w:rPr>
        <w:br/>
      </w:r>
      <w:r>
        <w:rPr>
          <w:rFonts w:ascii="Verdana" w:eastAsia="Verdana" w:hAnsi="Verdana" w:cs="Verdana"/>
          <w:sz w:val="16"/>
          <w:szCs w:val="16"/>
        </w:rPr>
        <w:t xml:space="preserve">Uitgesloten: </w:t>
      </w:r>
      <w:r>
        <w:rPr>
          <w:rFonts w:ascii="Verdana" w:eastAsia="Verdana" w:hAnsi="Verdana" w:cs="Verdana"/>
          <w:i/>
          <w:sz w:val="16"/>
          <w:szCs w:val="16"/>
        </w:rPr>
        <w:t>Millennium-trilogie</w:t>
      </w:r>
      <w:r>
        <w:rPr>
          <w:rFonts w:ascii="Verdana" w:eastAsia="Verdana" w:hAnsi="Verdana" w:cs="Verdana"/>
          <w:i/>
          <w:sz w:val="16"/>
          <w:szCs w:val="16"/>
        </w:rPr>
        <w:br/>
      </w:r>
      <w:r>
        <w:rPr>
          <w:rFonts w:ascii="Verdana" w:eastAsia="Verdana" w:hAnsi="Verdana" w:cs="Verdana"/>
          <w:sz w:val="16"/>
          <w:szCs w:val="16"/>
        </w:rPr>
        <w:t xml:space="preserve">Uitgesloten: </w:t>
      </w:r>
      <w:r>
        <w:rPr>
          <w:rFonts w:ascii="Verdana" w:eastAsia="Verdana" w:hAnsi="Verdana" w:cs="Verdana"/>
          <w:i/>
          <w:sz w:val="16"/>
          <w:szCs w:val="16"/>
        </w:rPr>
        <w:t>Millennium-serie</w:t>
      </w:r>
      <w:r>
        <w:rPr>
          <w:rFonts w:ascii="Verdana" w:eastAsia="Verdana" w:hAnsi="Verdana" w:cs="Verdana"/>
          <w:i/>
          <w:sz w:val="16"/>
          <w:szCs w:val="16"/>
        </w:rPr>
        <w:br/>
      </w:r>
      <w:r>
        <w:rPr>
          <w:rFonts w:ascii="Verdana" w:eastAsia="Verdana" w:hAnsi="Verdana" w:cs="Verdana"/>
          <w:sz w:val="16"/>
          <w:szCs w:val="16"/>
        </w:rPr>
        <w:t xml:space="preserve">Publieke noot: </w:t>
      </w:r>
      <w:r>
        <w:rPr>
          <w:rFonts w:ascii="Verdana" w:eastAsia="Verdana" w:hAnsi="Verdana" w:cs="Verdana"/>
          <w:i/>
          <w:sz w:val="16"/>
          <w:szCs w:val="16"/>
        </w:rPr>
        <w:t>Millennium als reeks wordt gebruikt voor de Millennium-trilogie van Larsson én voor de vervolgboeken van Langercrantz (Millennium-serie)</w:t>
      </w:r>
    </w:p>
    <w:p w:rsidR="00EA79E1" w:rsidRDefault="00EA79E1">
      <w:pPr>
        <w:pBdr>
          <w:top w:val="nil"/>
          <w:left w:val="nil"/>
          <w:bottom w:val="nil"/>
          <w:right w:val="nil"/>
          <w:between w:val="nil"/>
        </w:pBdr>
        <w:rPr>
          <w:color w:val="000000"/>
        </w:rPr>
      </w:pPr>
    </w:p>
    <w:p w:rsidR="00EA79E1" w:rsidRDefault="00317912">
      <w:pPr>
        <w:pStyle w:val="Kop2"/>
      </w:pPr>
      <w:bookmarkStart w:id="20" w:name="_Toc90476333"/>
      <w:r>
        <w:lastRenderedPageBreak/>
        <w:t>Forumvragen waar de aanpassing achterblijft</w:t>
      </w:r>
      <w:bookmarkEnd w:id="20"/>
    </w:p>
    <w:p w:rsidR="00EA79E1" w:rsidRDefault="00317912">
      <w:pPr>
        <w:pBdr>
          <w:top w:val="nil"/>
          <w:left w:val="nil"/>
          <w:bottom w:val="nil"/>
          <w:right w:val="nil"/>
          <w:between w:val="nil"/>
        </w:pBdr>
        <w:ind w:left="708"/>
        <w:rPr>
          <w:color w:val="000000"/>
        </w:rPr>
      </w:pPr>
      <w:r>
        <w:rPr>
          <w:color w:val="000000"/>
        </w:rPr>
        <w:t>Katrien (GE) stelt vast dat er soms vragen zijn waar de aanpassing achterblijft. Hannelore (BC) stelt voor om reminder te sturen naar het forum te sturen. Annika (BC) zegt dat dit ook mag naar haar voor inhoudelijke ontsluiting of leeftijden of het forum.</w:t>
      </w:r>
    </w:p>
    <w:p w:rsidR="00EA79E1" w:rsidRDefault="00317912">
      <w:pPr>
        <w:pBdr>
          <w:top w:val="nil"/>
          <w:left w:val="nil"/>
          <w:bottom w:val="nil"/>
          <w:right w:val="nil"/>
          <w:between w:val="nil"/>
        </w:pBdr>
        <w:spacing w:after="0"/>
        <w:rPr>
          <w:color w:val="000000"/>
        </w:rPr>
      </w:pPr>
      <w:r>
        <w:rPr>
          <w:color w:val="000000"/>
        </w:rPr>
        <w:t xml:space="preserve">Volgende werkgroep: do 02/06/22 </w:t>
      </w:r>
    </w:p>
    <w:p w:rsidR="00EA79E1" w:rsidRDefault="00317912">
      <w:pPr>
        <w:pStyle w:val="Kop1"/>
        <w:numPr>
          <w:ilvl w:val="0"/>
          <w:numId w:val="1"/>
        </w:numPr>
        <w:spacing w:line="300" w:lineRule="auto"/>
      </w:pPr>
      <w:bookmarkStart w:id="21" w:name="_Toc90476334"/>
      <w:r>
        <w:t>Aanwezigheden</w:t>
      </w:r>
      <w:bookmarkEnd w:id="21"/>
    </w:p>
    <w:tbl>
      <w:tblPr>
        <w:tblStyle w:val="a"/>
        <w:tblW w:w="8581" w:type="dxa"/>
        <w:jc w:val="center"/>
        <w:tblInd w:w="0" w:type="dxa"/>
        <w:tblBorders>
          <w:top w:val="dotted" w:sz="4" w:space="0" w:color="000000"/>
          <w:bottom w:val="dotted" w:sz="4" w:space="0" w:color="000000"/>
          <w:insideH w:val="dotted" w:sz="4" w:space="0" w:color="000000"/>
        </w:tblBorders>
        <w:tblLayout w:type="fixed"/>
        <w:tblLook w:val="0000" w:firstRow="0" w:lastRow="0" w:firstColumn="0" w:lastColumn="0" w:noHBand="0" w:noVBand="0"/>
      </w:tblPr>
      <w:tblGrid>
        <w:gridCol w:w="3302"/>
        <w:gridCol w:w="3205"/>
        <w:gridCol w:w="2074"/>
      </w:tblGrid>
      <w:tr w:rsidR="00EA79E1">
        <w:trPr>
          <w:trHeight w:val="480"/>
          <w:jc w:val="center"/>
        </w:trPr>
        <w:tc>
          <w:tcPr>
            <w:tcW w:w="3302" w:type="dxa"/>
          </w:tcPr>
          <w:p w:rsidR="00EA79E1" w:rsidRDefault="00317912">
            <w:r>
              <w:t>Naam</w:t>
            </w:r>
          </w:p>
        </w:tc>
        <w:tc>
          <w:tcPr>
            <w:tcW w:w="3205" w:type="dxa"/>
          </w:tcPr>
          <w:p w:rsidR="00EA79E1" w:rsidRDefault="00317912">
            <w:r>
              <w:t>Organisatie</w:t>
            </w:r>
          </w:p>
        </w:tc>
        <w:tc>
          <w:tcPr>
            <w:tcW w:w="2074" w:type="dxa"/>
            <w:vAlign w:val="center"/>
          </w:tcPr>
          <w:p w:rsidR="00EA79E1" w:rsidRDefault="00317912">
            <w:pPr>
              <w:ind w:right="-314"/>
            </w:pPr>
            <w:r>
              <w:t>Aanwezig/</w:t>
            </w:r>
            <w:r>
              <w:br/>
              <w:t>verontschuldigd</w:t>
            </w:r>
          </w:p>
        </w:tc>
      </w:tr>
      <w:tr w:rsidR="00EA79E1">
        <w:trPr>
          <w:trHeight w:val="420"/>
          <w:jc w:val="center"/>
        </w:trPr>
        <w:tc>
          <w:tcPr>
            <w:tcW w:w="3302" w:type="dxa"/>
            <w:vAlign w:val="center"/>
          </w:tcPr>
          <w:p w:rsidR="00EA79E1" w:rsidRDefault="00317912">
            <w:r>
              <w:t>Annika Buysse</w:t>
            </w:r>
          </w:p>
        </w:tc>
        <w:tc>
          <w:tcPr>
            <w:tcW w:w="3205" w:type="dxa"/>
            <w:vAlign w:val="center"/>
          </w:tcPr>
          <w:p w:rsidR="00EA79E1" w:rsidRDefault="00317912">
            <w:r>
              <w:t>BC Gent</w:t>
            </w:r>
          </w:p>
        </w:tc>
        <w:tc>
          <w:tcPr>
            <w:tcW w:w="2074" w:type="dxa"/>
            <w:vAlign w:val="center"/>
          </w:tcPr>
          <w:p w:rsidR="00EA79E1" w:rsidRDefault="00317912">
            <w:pPr>
              <w:jc w:val="center"/>
            </w:pPr>
            <w:r>
              <w:t>A</w:t>
            </w:r>
          </w:p>
        </w:tc>
      </w:tr>
      <w:tr w:rsidR="00EA79E1">
        <w:trPr>
          <w:trHeight w:val="387"/>
          <w:jc w:val="center"/>
        </w:trPr>
        <w:tc>
          <w:tcPr>
            <w:tcW w:w="3302" w:type="dxa"/>
            <w:vAlign w:val="center"/>
          </w:tcPr>
          <w:p w:rsidR="00EA79E1" w:rsidRDefault="00317912">
            <w:r>
              <w:t>Hannelore Baudewyn</w:t>
            </w:r>
          </w:p>
        </w:tc>
        <w:tc>
          <w:tcPr>
            <w:tcW w:w="3205" w:type="dxa"/>
            <w:vAlign w:val="center"/>
          </w:tcPr>
          <w:p w:rsidR="00EA79E1" w:rsidRDefault="00317912">
            <w:r>
              <w:t>BC Gent</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Katrien Hennen</w:t>
            </w:r>
          </w:p>
        </w:tc>
        <w:tc>
          <w:tcPr>
            <w:tcW w:w="3205" w:type="dxa"/>
            <w:vAlign w:val="center"/>
          </w:tcPr>
          <w:p w:rsidR="00EA79E1" w:rsidRDefault="00317912">
            <w:r>
              <w:t>BC Gent</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Valérie Puttevils</w:t>
            </w:r>
          </w:p>
        </w:tc>
        <w:tc>
          <w:tcPr>
            <w:tcW w:w="3205" w:type="dxa"/>
            <w:vAlign w:val="center"/>
          </w:tcPr>
          <w:p w:rsidR="00EA79E1" w:rsidRDefault="00317912">
            <w:r>
              <w:t>BC Gent</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 xml:space="preserve">Marjan Hauchecorne </w:t>
            </w:r>
          </w:p>
        </w:tc>
        <w:tc>
          <w:tcPr>
            <w:tcW w:w="3205" w:type="dxa"/>
            <w:vAlign w:val="center"/>
          </w:tcPr>
          <w:p w:rsidR="00EA79E1" w:rsidRDefault="00317912">
            <w:r>
              <w:t>BC Antwerpen</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Karen Dierckx</w:t>
            </w:r>
          </w:p>
        </w:tc>
        <w:tc>
          <w:tcPr>
            <w:tcW w:w="3205" w:type="dxa"/>
            <w:vAlign w:val="center"/>
          </w:tcPr>
          <w:p w:rsidR="00EA79E1" w:rsidRDefault="00317912">
            <w:r>
              <w:t>Bibliotheek Antwerpen</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Catherine Michielssen</w:t>
            </w:r>
          </w:p>
        </w:tc>
        <w:tc>
          <w:tcPr>
            <w:tcW w:w="3205" w:type="dxa"/>
            <w:vAlign w:val="center"/>
          </w:tcPr>
          <w:p w:rsidR="00EA79E1" w:rsidRDefault="00317912">
            <w:r>
              <w:t>Bibliotheek Brugge</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Juul Brepoels</w:t>
            </w:r>
          </w:p>
        </w:tc>
        <w:tc>
          <w:tcPr>
            <w:tcW w:w="3205" w:type="dxa"/>
            <w:vAlign w:val="center"/>
          </w:tcPr>
          <w:p w:rsidR="00EA79E1" w:rsidRDefault="00317912">
            <w:r>
              <w:t>Bibliotheek Leuven</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Martine Vanacker</w:t>
            </w:r>
          </w:p>
        </w:tc>
        <w:tc>
          <w:tcPr>
            <w:tcW w:w="3205" w:type="dxa"/>
            <w:vAlign w:val="center"/>
          </w:tcPr>
          <w:p w:rsidR="00EA79E1" w:rsidRDefault="00317912">
            <w:r>
              <w:t>Muntpunt</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Katrien Geers</w:t>
            </w:r>
          </w:p>
        </w:tc>
        <w:tc>
          <w:tcPr>
            <w:tcW w:w="3205" w:type="dxa"/>
            <w:vAlign w:val="center"/>
          </w:tcPr>
          <w:p w:rsidR="00EA79E1" w:rsidRDefault="00317912">
            <w:r>
              <w:t>Bibliotheek Gent</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Julie Vanoppen</w:t>
            </w:r>
          </w:p>
        </w:tc>
        <w:tc>
          <w:tcPr>
            <w:tcW w:w="3205" w:type="dxa"/>
            <w:vAlign w:val="center"/>
          </w:tcPr>
          <w:p w:rsidR="00EA79E1" w:rsidRDefault="00317912">
            <w:r>
              <w:t>Bibliotheek Hasselt</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Linda Hamers</w:t>
            </w:r>
          </w:p>
        </w:tc>
        <w:tc>
          <w:tcPr>
            <w:tcW w:w="3205" w:type="dxa"/>
            <w:vAlign w:val="center"/>
          </w:tcPr>
          <w:p w:rsidR="00EA79E1" w:rsidRDefault="00317912">
            <w:r>
              <w:t>Bibliotheek Hasselt</w:t>
            </w:r>
          </w:p>
        </w:tc>
        <w:tc>
          <w:tcPr>
            <w:tcW w:w="2074" w:type="dxa"/>
            <w:vAlign w:val="center"/>
          </w:tcPr>
          <w:p w:rsidR="00EA79E1" w:rsidRDefault="00317912">
            <w:pPr>
              <w:jc w:val="center"/>
            </w:pPr>
            <w:r>
              <w:t>A</w:t>
            </w:r>
          </w:p>
        </w:tc>
      </w:tr>
      <w:tr w:rsidR="00EA79E1">
        <w:trPr>
          <w:trHeight w:val="420"/>
          <w:jc w:val="center"/>
        </w:trPr>
        <w:tc>
          <w:tcPr>
            <w:tcW w:w="3302" w:type="dxa"/>
            <w:vAlign w:val="center"/>
          </w:tcPr>
          <w:p w:rsidR="00EA79E1" w:rsidRDefault="00317912">
            <w:r>
              <w:t>Greta Wouters</w:t>
            </w:r>
          </w:p>
        </w:tc>
        <w:tc>
          <w:tcPr>
            <w:tcW w:w="3205" w:type="dxa"/>
            <w:vAlign w:val="center"/>
          </w:tcPr>
          <w:p w:rsidR="00EA79E1" w:rsidRDefault="00317912">
            <w:r>
              <w:t>Bibliotheek Hasselt</w:t>
            </w:r>
          </w:p>
        </w:tc>
        <w:tc>
          <w:tcPr>
            <w:tcW w:w="2074" w:type="dxa"/>
            <w:vAlign w:val="center"/>
          </w:tcPr>
          <w:p w:rsidR="00EA79E1" w:rsidRDefault="00317912">
            <w:pPr>
              <w:jc w:val="center"/>
            </w:pPr>
            <w:r>
              <w:t>V</w:t>
            </w:r>
          </w:p>
        </w:tc>
      </w:tr>
      <w:tr w:rsidR="00EA79E1">
        <w:trPr>
          <w:trHeight w:val="420"/>
          <w:jc w:val="center"/>
        </w:trPr>
        <w:tc>
          <w:tcPr>
            <w:tcW w:w="3302" w:type="dxa"/>
            <w:vAlign w:val="center"/>
          </w:tcPr>
          <w:p w:rsidR="00EA79E1" w:rsidRDefault="00317912">
            <w:r>
              <w:t>Hilde Vandeput</w:t>
            </w:r>
          </w:p>
        </w:tc>
        <w:tc>
          <w:tcPr>
            <w:tcW w:w="3205" w:type="dxa"/>
            <w:vAlign w:val="center"/>
          </w:tcPr>
          <w:p w:rsidR="00EA79E1" w:rsidRDefault="00317912">
            <w:r>
              <w:t xml:space="preserve">Bibliotheek Hasselt </w:t>
            </w:r>
          </w:p>
        </w:tc>
        <w:tc>
          <w:tcPr>
            <w:tcW w:w="2074" w:type="dxa"/>
            <w:vAlign w:val="center"/>
          </w:tcPr>
          <w:p w:rsidR="00EA79E1" w:rsidRDefault="00317912">
            <w:pPr>
              <w:jc w:val="center"/>
            </w:pPr>
            <w:r>
              <w:t>A</w:t>
            </w:r>
          </w:p>
        </w:tc>
      </w:tr>
    </w:tbl>
    <w:p w:rsidR="00EA79E1" w:rsidRDefault="00EA79E1"/>
    <w:sectPr w:rsidR="00EA79E1">
      <w:headerReference w:type="default" r:id="rId36"/>
      <w:footerReference w:type="default" r:id="rId37"/>
      <w:headerReference w:type="first" r:id="rId38"/>
      <w:footerReference w:type="first" r:id="rId39"/>
      <w:pgSz w:w="11909" w:h="16834"/>
      <w:pgMar w:top="1440" w:right="1440" w:bottom="1440" w:left="1440" w:header="566"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0A5" w:rsidRDefault="009E50A5">
      <w:pPr>
        <w:spacing w:after="0" w:line="240" w:lineRule="auto"/>
      </w:pPr>
      <w:r>
        <w:separator/>
      </w:r>
    </w:p>
  </w:endnote>
  <w:endnote w:type="continuationSeparator" w:id="0">
    <w:p w:rsidR="009E50A5" w:rsidRDefault="009E5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9E1" w:rsidRDefault="00317912">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93B30">
      <w:rPr>
        <w:noProof/>
        <w:color w:val="000000"/>
      </w:rPr>
      <w:t>12</w:t>
    </w:r>
    <w:r>
      <w:rPr>
        <w:color w:val="000000"/>
      </w:rPr>
      <w:fldChar w:fldCharType="end"/>
    </w:r>
  </w:p>
  <w:p w:rsidR="00EA79E1" w:rsidRDefault="00EA79E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9E1" w:rsidRDefault="00317912">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EA79E1" w:rsidRDefault="00EA79E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0A5" w:rsidRDefault="009E50A5">
      <w:pPr>
        <w:spacing w:after="0" w:line="240" w:lineRule="auto"/>
      </w:pPr>
      <w:r>
        <w:separator/>
      </w:r>
    </w:p>
  </w:footnote>
  <w:footnote w:type="continuationSeparator" w:id="0">
    <w:p w:rsidR="009E50A5" w:rsidRDefault="009E5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9E1" w:rsidRDefault="00EA79E1">
    <w:pPr>
      <w:spacing w:after="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9E1" w:rsidRDefault="00317912">
    <w:pPr>
      <w:spacing w:after="0"/>
    </w:pPr>
    <w:r>
      <w:rPr>
        <w:noProof/>
        <w:lang w:val="nl-BE"/>
      </w:rPr>
      <w:drawing>
        <wp:inline distT="114300" distB="114300" distL="114300" distR="114300">
          <wp:extent cx="5734050" cy="901700"/>
          <wp:effectExtent l="0" t="0" r="0" b="0"/>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4803" b="10646"/>
                  <a:stretch>
                    <a:fillRect/>
                  </a:stretch>
                </pic:blipFill>
                <pic:spPr>
                  <a:xfrm>
                    <a:off x="0" y="0"/>
                    <a:ext cx="5734050" cy="901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3DB1"/>
    <w:multiLevelType w:val="hybridMultilevel"/>
    <w:tmpl w:val="B4746B70"/>
    <w:lvl w:ilvl="0" w:tplc="05FAB686">
      <w:numFmt w:val="bullet"/>
      <w:lvlText w:val="-"/>
      <w:lvlJc w:val="left"/>
      <w:pPr>
        <w:ind w:left="1080" w:hanging="360"/>
      </w:pPr>
      <w:rPr>
        <w:rFonts w:ascii="Arial" w:eastAsia="Arial" w:hAnsi="Aria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69216B73"/>
    <w:multiLevelType w:val="multilevel"/>
    <w:tmpl w:val="EF0C582E"/>
    <w:lvl w:ilvl="0">
      <w:start w:val="1"/>
      <w:numFmt w:val="decimal"/>
      <w:lvlText w:val="%1."/>
      <w:lvlJc w:val="left"/>
      <w:pPr>
        <w:ind w:left="720" w:hanging="360"/>
      </w:pPr>
      <w:rPr>
        <w:sz w:val="36"/>
        <w:szCs w:val="3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ascii="Arial" w:eastAsia="Arial" w:hAnsi="Arial" w:cs="Arial"/>
        <w:b/>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9E1"/>
    <w:rsid w:val="000A4994"/>
    <w:rsid w:val="00180F0D"/>
    <w:rsid w:val="002938C5"/>
    <w:rsid w:val="00317912"/>
    <w:rsid w:val="003B6224"/>
    <w:rsid w:val="006130B3"/>
    <w:rsid w:val="006F335A"/>
    <w:rsid w:val="007B1BAD"/>
    <w:rsid w:val="007F4145"/>
    <w:rsid w:val="0084496C"/>
    <w:rsid w:val="008549D3"/>
    <w:rsid w:val="00882ED2"/>
    <w:rsid w:val="00993B30"/>
    <w:rsid w:val="009B7159"/>
    <w:rsid w:val="009E50A5"/>
    <w:rsid w:val="00A4519D"/>
    <w:rsid w:val="00BA6162"/>
    <w:rsid w:val="00DD1041"/>
    <w:rsid w:val="00EA79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5AB7"/>
  <w15:docId w15:val="{4AF7A76C-D82E-4315-A6AD-12013E0D4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l" w:eastAsia="nl-BE" w:bidi="ar-SA"/>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7B62E0"/>
  </w:style>
  <w:style w:type="paragraph" w:styleId="Kop1">
    <w:name w:val="heading 1"/>
    <w:basedOn w:val="Standaard"/>
    <w:next w:val="Standaard"/>
    <w:link w:val="Kop1Char"/>
    <w:rsid w:val="007B62E0"/>
    <w:pPr>
      <w:keepNext/>
      <w:keepLines/>
      <w:spacing w:before="200" w:after="100" w:line="268" w:lineRule="auto"/>
      <w:outlineLvl w:val="0"/>
    </w:pPr>
    <w:rPr>
      <w:color w:val="0097D1"/>
      <w:sz w:val="28"/>
      <w:szCs w:val="28"/>
    </w:rPr>
  </w:style>
  <w:style w:type="paragraph" w:styleId="Kop2">
    <w:name w:val="heading 2"/>
    <w:basedOn w:val="Standaard"/>
    <w:next w:val="Standaard"/>
    <w:link w:val="Kop2Char"/>
    <w:rsid w:val="007B62E0"/>
    <w:pPr>
      <w:keepNext/>
      <w:keepLines/>
      <w:spacing w:before="200" w:after="0"/>
      <w:outlineLvl w:val="1"/>
    </w:pPr>
    <w:rPr>
      <w:color w:val="FFFFFF"/>
      <w:shd w:val="clear" w:color="auto" w:fill="0097D1"/>
    </w:rPr>
  </w:style>
  <w:style w:type="paragraph" w:styleId="Kop3">
    <w:name w:val="heading 3"/>
    <w:basedOn w:val="Standaard"/>
    <w:next w:val="Standaard"/>
    <w:link w:val="Kop3Char"/>
    <w:rsid w:val="007B62E0"/>
    <w:pPr>
      <w:keepNext/>
      <w:keepLines/>
      <w:spacing w:before="200" w:after="0"/>
      <w:outlineLvl w:val="2"/>
    </w:pPr>
    <w:rPr>
      <w:b/>
      <w:sz w:val="24"/>
      <w:szCs w:val="24"/>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rsid w:val="007B62E0"/>
    <w:pPr>
      <w:keepNext/>
      <w:keepLines/>
      <w:spacing w:after="300" w:line="240" w:lineRule="auto"/>
    </w:pPr>
    <w:rPr>
      <w:b/>
      <w:sz w:val="72"/>
      <w:szCs w:val="72"/>
    </w:rPr>
  </w:style>
  <w:style w:type="character" w:customStyle="1" w:styleId="Kop1Char">
    <w:name w:val="Kop 1 Char"/>
    <w:basedOn w:val="Standaardalinea-lettertype"/>
    <w:link w:val="Kop1"/>
    <w:rsid w:val="007B62E0"/>
    <w:rPr>
      <w:rFonts w:ascii="Arial" w:eastAsia="Arial" w:hAnsi="Arial" w:cs="Arial"/>
      <w:color w:val="0097D1"/>
      <w:sz w:val="28"/>
      <w:szCs w:val="28"/>
      <w:lang w:val="nl" w:eastAsia="nl-BE"/>
    </w:rPr>
  </w:style>
  <w:style w:type="character" w:customStyle="1" w:styleId="Kop2Char">
    <w:name w:val="Kop 2 Char"/>
    <w:basedOn w:val="Standaardalinea-lettertype"/>
    <w:link w:val="Kop2"/>
    <w:rsid w:val="007B62E0"/>
    <w:rPr>
      <w:rFonts w:ascii="Arial" w:eastAsia="Arial" w:hAnsi="Arial" w:cs="Arial"/>
      <w:color w:val="FFFFFF"/>
      <w:lang w:val="nl" w:eastAsia="nl-BE"/>
    </w:rPr>
  </w:style>
  <w:style w:type="character" w:customStyle="1" w:styleId="Kop3Char">
    <w:name w:val="Kop 3 Char"/>
    <w:basedOn w:val="Standaardalinea-lettertype"/>
    <w:link w:val="Kop3"/>
    <w:rsid w:val="007B62E0"/>
    <w:rPr>
      <w:rFonts w:ascii="Arial" w:eastAsia="Arial" w:hAnsi="Arial" w:cs="Arial"/>
      <w:b/>
      <w:sz w:val="24"/>
      <w:szCs w:val="24"/>
      <w:lang w:val="nl" w:eastAsia="nl-BE"/>
    </w:rPr>
  </w:style>
  <w:style w:type="character" w:customStyle="1" w:styleId="TitelChar">
    <w:name w:val="Titel Char"/>
    <w:basedOn w:val="Standaardalinea-lettertype"/>
    <w:link w:val="Titel"/>
    <w:rsid w:val="007B62E0"/>
    <w:rPr>
      <w:rFonts w:ascii="Arial" w:eastAsia="Arial" w:hAnsi="Arial" w:cs="Arial"/>
      <w:b/>
      <w:sz w:val="72"/>
      <w:szCs w:val="72"/>
      <w:lang w:val="nl" w:eastAsia="nl-BE"/>
    </w:rPr>
  </w:style>
  <w:style w:type="character" w:styleId="Hyperlink">
    <w:name w:val="Hyperlink"/>
    <w:basedOn w:val="Standaardalinea-lettertype"/>
    <w:uiPriority w:val="99"/>
    <w:unhideWhenUsed/>
    <w:rsid w:val="007B62E0"/>
    <w:rPr>
      <w:color w:val="0563C1" w:themeColor="hyperlink"/>
      <w:u w:val="single"/>
    </w:rPr>
  </w:style>
  <w:style w:type="paragraph" w:styleId="Inhopg3">
    <w:name w:val="toc 3"/>
    <w:basedOn w:val="Standaard"/>
    <w:next w:val="Standaard"/>
    <w:autoRedefine/>
    <w:uiPriority w:val="39"/>
    <w:unhideWhenUsed/>
    <w:rsid w:val="007B62E0"/>
    <w:pPr>
      <w:spacing w:after="100"/>
      <w:ind w:left="440"/>
    </w:pPr>
  </w:style>
  <w:style w:type="paragraph" w:styleId="Inhopg1">
    <w:name w:val="toc 1"/>
    <w:basedOn w:val="Standaard"/>
    <w:next w:val="Standaard"/>
    <w:autoRedefine/>
    <w:uiPriority w:val="39"/>
    <w:unhideWhenUsed/>
    <w:rsid w:val="007B62E0"/>
    <w:pPr>
      <w:spacing w:after="100"/>
    </w:pPr>
  </w:style>
  <w:style w:type="paragraph" w:styleId="Inhopg2">
    <w:name w:val="toc 2"/>
    <w:basedOn w:val="Standaard"/>
    <w:next w:val="Standaard"/>
    <w:autoRedefine/>
    <w:uiPriority w:val="39"/>
    <w:unhideWhenUsed/>
    <w:rsid w:val="007B62E0"/>
    <w:pPr>
      <w:spacing w:after="100"/>
      <w:ind w:left="220"/>
    </w:pPr>
  </w:style>
  <w:style w:type="paragraph" w:styleId="Voettekst">
    <w:name w:val="footer"/>
    <w:basedOn w:val="Standaard"/>
    <w:link w:val="VoettekstChar"/>
    <w:uiPriority w:val="99"/>
    <w:unhideWhenUsed/>
    <w:rsid w:val="007B62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62E0"/>
    <w:rPr>
      <w:rFonts w:ascii="Arial" w:eastAsia="Arial" w:hAnsi="Arial" w:cs="Arial"/>
      <w:lang w:val="nl" w:eastAsia="nl-BE"/>
    </w:rPr>
  </w:style>
  <w:style w:type="paragraph" w:styleId="Geenafstand">
    <w:name w:val="No Spacing"/>
    <w:uiPriority w:val="1"/>
    <w:qFormat/>
    <w:rsid w:val="007B62E0"/>
    <w:pPr>
      <w:spacing w:after="0" w:line="240" w:lineRule="auto"/>
    </w:pPr>
  </w:style>
  <w:style w:type="paragraph" w:styleId="Lijstalinea">
    <w:name w:val="List Paragraph"/>
    <w:basedOn w:val="Standaard"/>
    <w:uiPriority w:val="34"/>
    <w:qFormat/>
    <w:rsid w:val="007B62E0"/>
    <w:pPr>
      <w:ind w:left="720"/>
      <w:contextualSpacing/>
    </w:pPr>
  </w:style>
  <w:style w:type="paragraph" w:customStyle="1" w:styleId="voorbeelden">
    <w:name w:val="voorbeelden"/>
    <w:basedOn w:val="Standaard"/>
    <w:link w:val="voorbeeldenChar"/>
    <w:rsid w:val="00365F79"/>
    <w:pPr>
      <w:spacing w:after="0" w:line="240" w:lineRule="auto"/>
      <w:ind w:firstLine="720"/>
    </w:pPr>
    <w:rPr>
      <w:rFonts w:ascii="Verdana" w:eastAsia="Times New Roman" w:hAnsi="Verdana" w:cs="Lucida Sans Unicode"/>
      <w:i/>
      <w:sz w:val="20"/>
      <w:szCs w:val="20"/>
      <w:lang w:val="nl-BE" w:eastAsia="en-US"/>
    </w:rPr>
  </w:style>
  <w:style w:type="paragraph" w:styleId="Voetnoottekst">
    <w:name w:val="footnote text"/>
    <w:basedOn w:val="Standaard"/>
    <w:link w:val="VoetnoottekstChar"/>
    <w:semiHidden/>
    <w:rsid w:val="00365F79"/>
    <w:pPr>
      <w:spacing w:after="0" w:line="360" w:lineRule="auto"/>
      <w:ind w:left="1134"/>
    </w:pPr>
    <w:rPr>
      <w:rFonts w:ascii="Verdana" w:eastAsia="Times New Roman" w:hAnsi="Verdana" w:cs="Lucida Sans Unicode"/>
      <w:sz w:val="20"/>
      <w:szCs w:val="20"/>
      <w:lang w:val="en-GB" w:eastAsia="en-US"/>
    </w:rPr>
  </w:style>
  <w:style w:type="character" w:customStyle="1" w:styleId="VoetnoottekstChar">
    <w:name w:val="Voetnoottekst Char"/>
    <w:basedOn w:val="Standaardalinea-lettertype"/>
    <w:link w:val="Voetnoottekst"/>
    <w:semiHidden/>
    <w:rsid w:val="00365F79"/>
    <w:rPr>
      <w:rFonts w:ascii="Verdana" w:eastAsia="Times New Roman" w:hAnsi="Verdana" w:cs="Lucida Sans Unicode"/>
      <w:sz w:val="20"/>
      <w:szCs w:val="20"/>
      <w:lang w:val="en-GB"/>
    </w:rPr>
  </w:style>
  <w:style w:type="character" w:styleId="Voetnootmarkering">
    <w:name w:val="footnote reference"/>
    <w:semiHidden/>
    <w:rsid w:val="00365F79"/>
    <w:rPr>
      <w:vertAlign w:val="superscript"/>
    </w:rPr>
  </w:style>
  <w:style w:type="character" w:customStyle="1" w:styleId="voorbeeldenChar">
    <w:name w:val="voorbeelden Char"/>
    <w:link w:val="voorbeelden"/>
    <w:rsid w:val="00365F79"/>
    <w:rPr>
      <w:rFonts w:ascii="Verdana" w:eastAsia="Times New Roman" w:hAnsi="Verdana" w:cs="Lucida Sans Unicode"/>
      <w:i/>
      <w:sz w:val="20"/>
      <w:szCs w:val="20"/>
    </w:rPr>
  </w:style>
  <w:style w:type="paragraph" w:styleId="Revisie">
    <w:name w:val="Revision"/>
    <w:hidden/>
    <w:uiPriority w:val="99"/>
    <w:semiHidden/>
    <w:rsid w:val="0045550E"/>
    <w:pPr>
      <w:spacing w:after="0" w:line="240" w:lineRule="auto"/>
    </w:pPr>
  </w:style>
  <w:style w:type="paragraph" w:styleId="Ballontekst">
    <w:name w:val="Balloon Text"/>
    <w:basedOn w:val="Standaard"/>
    <w:link w:val="BallontekstChar"/>
    <w:uiPriority w:val="99"/>
    <w:semiHidden/>
    <w:unhideWhenUsed/>
    <w:rsid w:val="0045550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550E"/>
    <w:rPr>
      <w:rFonts w:ascii="Segoe UI" w:eastAsia="Arial" w:hAnsi="Segoe UI" w:cs="Segoe UI"/>
      <w:sz w:val="18"/>
      <w:szCs w:val="18"/>
      <w:lang w:val="nl" w:eastAsia="nl-BE"/>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Zwaar">
    <w:name w:val="Strong"/>
    <w:basedOn w:val="Standaardalinea-lettertype"/>
    <w:uiPriority w:val="22"/>
    <w:qFormat/>
    <w:rsid w:val="006F33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penvlacc.cultuurconnect.be/files/download/43835b53-a51f-4710-82c1-29068e114c01/Regelgeving/vlacc_regFormeel/vlacc_ingangen/Persoonsnamen.docx" TargetMode="External"/><Relationship Id="rId23" Type="http://schemas.openxmlformats.org/officeDocument/2006/relationships/hyperlink" Target="https://leerplatform.cultuurconnect.be/courses/catalografie-basis/lessons/veelgestelde-vragen-over-catalografie/topic/dvd-boxen-invoeren/" TargetMode="External"/><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bliotheek.be/catalogus/ben-baarda/basisboek-statistiek-met-excel-handleiding-voor-het-verwerken-en-analyseren-van-en-rapporteren-over/library-marc-vlacc_10277628" TargetMode="External"/><Relationship Id="rId22" Type="http://schemas.openxmlformats.org/officeDocument/2006/relationships/hyperlink" Target="http://openvlacc.cultuurconnect.be/files/download/d2da3e69-2176-48f2-8871-1ddda5e91f0b/Regelgeving/vlacc_regFormeel/Beperkt%20meerdelige%20publicaties.doc"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openvlacc.cultuurconnect.be/files/download/a2d71526-0ad3-4471-921a-991c5fa54850/Regelgeving/Formele%20catalografie/Gegevensvelden/Monografie%C3%ABn.do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9A7PftJ3f5fvoTRnYnzYzz2glA==">AMUW2mWmYw2RLErCEtFux3/dBRavbg2NsONBCXfJPGOHNoBCJUqvNFnrtqDwG0x3QalPsEdnQu2JXnzVzgZqQ8o4QApsTlPR0MvtzdfT9xUEGsQGmXt8EmFIjwrsq2e8Uuhb500y4LgLpz46wCOtTeZtgl7SsebirVywqAXLVNoTyFkRhi7ua5D45oKmZ4Nd/QfkECKJdMJ5BoJxKqc0kD8/L5N+SE+F5x+sLvHnJ3BVmGMwGBBd7OCpxt/XqS6YAhxaySyM/2cQYOAdKoX2fn/Zh2BE9ywdtHEcEPsmV2/PJMBXEA1CLPzwyLLGW2JAMP2HYxyjWdfE1Gzo3T82J9pLtPRVu6EXRB3u9SW+fqHJClpVF/RxIpwhdRJWyoGkCEYI8GgQM2gEB0X6gQbgwnSiZvmGi8pzZRxvYAqgKn75AKnJtxc5c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2100</Words>
  <Characters>11553</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Puttevils</dc:creator>
  <cp:lastModifiedBy>Hannelore Baudewyn</cp:lastModifiedBy>
  <cp:revision>2</cp:revision>
  <dcterms:created xsi:type="dcterms:W3CDTF">2021-12-20T07:11:00Z</dcterms:created>
  <dcterms:modified xsi:type="dcterms:W3CDTF">2021-12-20T07:11:00Z</dcterms:modified>
</cp:coreProperties>
</file>