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2B923" w14:textId="77777777" w:rsidR="006473A1" w:rsidRPr="002B78D1" w:rsidRDefault="006473A1" w:rsidP="006473A1">
      <w:pPr>
        <w:pStyle w:val="TitelVerslag"/>
        <w:rPr>
          <w:rFonts w:ascii="Calibri" w:hAnsi="Calibri"/>
          <w:lang w:val="nl-BE"/>
        </w:rPr>
      </w:pPr>
      <w:r w:rsidRPr="002B78D1">
        <w:rPr>
          <w:rFonts w:ascii="Calibri" w:hAnsi="Calibri"/>
          <w:lang w:val="nl-BE"/>
        </w:rPr>
        <w:t>Verslag Werkgroep Muziek</w:t>
      </w:r>
    </w:p>
    <w:p w14:paraId="43D0D599" w14:textId="6AB388D1" w:rsidR="006473A1" w:rsidRDefault="006473A1" w:rsidP="00301D6A">
      <w:pPr>
        <w:spacing w:line="240" w:lineRule="auto"/>
        <w:rPr>
          <w:lang w:eastAsia="en-US"/>
        </w:rPr>
      </w:pPr>
      <w:r w:rsidRPr="002B78D1">
        <w:rPr>
          <w:lang w:eastAsia="en-US"/>
        </w:rPr>
        <w:t xml:space="preserve">Datum:  </w:t>
      </w:r>
      <w:r w:rsidR="00FF06B8">
        <w:rPr>
          <w:lang w:eastAsia="en-US"/>
        </w:rPr>
        <w:t>10 december 2020</w:t>
      </w:r>
    </w:p>
    <w:sdt>
      <w:sdtPr>
        <w:rPr>
          <w:rFonts w:ascii="Calibri" w:eastAsia="Cambria" w:hAnsi="Calibri" w:cs="Times New Roman"/>
          <w:color w:val="auto"/>
          <w:sz w:val="22"/>
          <w:szCs w:val="22"/>
          <w:lang w:val="nl-NL"/>
        </w:rPr>
        <w:id w:val="1804040190"/>
        <w:docPartObj>
          <w:docPartGallery w:val="Table of Contents"/>
          <w:docPartUnique/>
        </w:docPartObj>
      </w:sdtPr>
      <w:sdtEndPr>
        <w:rPr>
          <w:b/>
          <w:bCs/>
        </w:rPr>
      </w:sdtEndPr>
      <w:sdtContent>
        <w:p w14:paraId="3D9F1BFC" w14:textId="77777777" w:rsidR="006473A1" w:rsidRPr="00217F69" w:rsidRDefault="006473A1">
          <w:pPr>
            <w:pStyle w:val="Kopvaninhoudsopgave"/>
            <w:rPr>
              <w:sz w:val="16"/>
              <w:szCs w:val="16"/>
            </w:rPr>
          </w:pPr>
        </w:p>
        <w:p w14:paraId="20A21F10" w14:textId="454E3019" w:rsidR="00BA503D" w:rsidRDefault="006473A1">
          <w:pPr>
            <w:pStyle w:val="Inhopg1"/>
            <w:tabs>
              <w:tab w:val="left" w:pos="601"/>
              <w:tab w:val="right" w:leader="dot" w:pos="9062"/>
            </w:tabs>
            <w:rPr>
              <w:rFonts w:asciiTheme="minorHAnsi" w:eastAsiaTheme="minorEastAsia" w:hAnsiTheme="minorHAnsi" w:cstheme="minorBidi"/>
              <w:b w:val="0"/>
              <w:bCs w:val="0"/>
              <w:iCs w:val="0"/>
              <w:noProof/>
              <w:sz w:val="22"/>
              <w:szCs w:val="22"/>
            </w:rPr>
          </w:pPr>
          <w:r w:rsidRPr="00217F69">
            <w:fldChar w:fldCharType="begin"/>
          </w:r>
          <w:r w:rsidRPr="00217F69">
            <w:instrText xml:space="preserve"> TOC \o "1-3" \h \z \u </w:instrText>
          </w:r>
          <w:r w:rsidRPr="00217F69">
            <w:fldChar w:fldCharType="separate"/>
          </w:r>
          <w:hyperlink w:anchor="_Toc58929974" w:history="1">
            <w:r w:rsidR="00BA503D" w:rsidRPr="00B3653D">
              <w:rPr>
                <w:rStyle w:val="Hyperlink"/>
                <w:noProof/>
              </w:rPr>
              <w:t>1.</w:t>
            </w:r>
            <w:r w:rsidR="00BA503D">
              <w:rPr>
                <w:rFonts w:asciiTheme="minorHAnsi" w:eastAsiaTheme="minorEastAsia" w:hAnsiTheme="minorHAnsi" w:cstheme="minorBidi"/>
                <w:b w:val="0"/>
                <w:bCs w:val="0"/>
                <w:iCs w:val="0"/>
                <w:noProof/>
                <w:sz w:val="22"/>
                <w:szCs w:val="22"/>
              </w:rPr>
              <w:tab/>
            </w:r>
            <w:r w:rsidR="00BA503D" w:rsidRPr="00B3653D">
              <w:rPr>
                <w:rStyle w:val="Hyperlink"/>
                <w:noProof/>
              </w:rPr>
              <w:t>Verslag vorige vergadering 24 oktober 2019</w:t>
            </w:r>
            <w:r w:rsidR="00BA503D">
              <w:rPr>
                <w:noProof/>
                <w:webHidden/>
              </w:rPr>
              <w:tab/>
            </w:r>
            <w:r w:rsidR="00BA503D">
              <w:rPr>
                <w:noProof/>
                <w:webHidden/>
              </w:rPr>
              <w:fldChar w:fldCharType="begin"/>
            </w:r>
            <w:r w:rsidR="00BA503D">
              <w:rPr>
                <w:noProof/>
                <w:webHidden/>
              </w:rPr>
              <w:instrText xml:space="preserve"> PAGEREF _Toc58929974 \h </w:instrText>
            </w:r>
            <w:r w:rsidR="00BA503D">
              <w:rPr>
                <w:noProof/>
                <w:webHidden/>
              </w:rPr>
            </w:r>
            <w:r w:rsidR="00BA503D">
              <w:rPr>
                <w:noProof/>
                <w:webHidden/>
              </w:rPr>
              <w:fldChar w:fldCharType="separate"/>
            </w:r>
            <w:r w:rsidR="00BA503D">
              <w:rPr>
                <w:noProof/>
                <w:webHidden/>
              </w:rPr>
              <w:t>1</w:t>
            </w:r>
            <w:r w:rsidR="00BA503D">
              <w:rPr>
                <w:noProof/>
                <w:webHidden/>
              </w:rPr>
              <w:fldChar w:fldCharType="end"/>
            </w:r>
          </w:hyperlink>
        </w:p>
        <w:p w14:paraId="068E5D91" w14:textId="3BD67273" w:rsidR="00BA503D" w:rsidRDefault="00764760">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8929975" w:history="1">
            <w:r w:rsidR="00BA503D" w:rsidRPr="00B3653D">
              <w:rPr>
                <w:rStyle w:val="Hyperlink"/>
                <w:noProof/>
              </w:rPr>
              <w:t>2.</w:t>
            </w:r>
            <w:r w:rsidR="00BA503D">
              <w:rPr>
                <w:rFonts w:asciiTheme="minorHAnsi" w:eastAsiaTheme="minorEastAsia" w:hAnsiTheme="minorHAnsi" w:cstheme="minorBidi"/>
                <w:b w:val="0"/>
                <w:bCs w:val="0"/>
                <w:iCs w:val="0"/>
                <w:noProof/>
                <w:sz w:val="22"/>
                <w:szCs w:val="22"/>
              </w:rPr>
              <w:tab/>
            </w:r>
            <w:r w:rsidR="00BA503D" w:rsidRPr="00B3653D">
              <w:rPr>
                <w:rStyle w:val="Hyperlink"/>
                <w:noProof/>
              </w:rPr>
              <w:t>Invoerafspraken nieuwe beschrijving: CDR-dubbels</w:t>
            </w:r>
            <w:r w:rsidR="00BA503D">
              <w:rPr>
                <w:noProof/>
                <w:webHidden/>
              </w:rPr>
              <w:tab/>
            </w:r>
            <w:r w:rsidR="00BA503D">
              <w:rPr>
                <w:noProof/>
                <w:webHidden/>
              </w:rPr>
              <w:fldChar w:fldCharType="begin"/>
            </w:r>
            <w:r w:rsidR="00BA503D">
              <w:rPr>
                <w:noProof/>
                <w:webHidden/>
              </w:rPr>
              <w:instrText xml:space="preserve"> PAGEREF _Toc58929975 \h </w:instrText>
            </w:r>
            <w:r w:rsidR="00BA503D">
              <w:rPr>
                <w:noProof/>
                <w:webHidden/>
              </w:rPr>
            </w:r>
            <w:r w:rsidR="00BA503D">
              <w:rPr>
                <w:noProof/>
                <w:webHidden/>
              </w:rPr>
              <w:fldChar w:fldCharType="separate"/>
            </w:r>
            <w:r w:rsidR="00BA503D">
              <w:rPr>
                <w:noProof/>
                <w:webHidden/>
              </w:rPr>
              <w:t>1</w:t>
            </w:r>
            <w:r w:rsidR="00BA503D">
              <w:rPr>
                <w:noProof/>
                <w:webHidden/>
              </w:rPr>
              <w:fldChar w:fldCharType="end"/>
            </w:r>
          </w:hyperlink>
        </w:p>
        <w:p w14:paraId="1EA83DDC" w14:textId="5F4E964D" w:rsidR="00BA503D" w:rsidRDefault="00764760">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8929976" w:history="1">
            <w:r w:rsidR="00BA503D" w:rsidRPr="00B3653D">
              <w:rPr>
                <w:rStyle w:val="Hyperlink"/>
                <w:noProof/>
              </w:rPr>
              <w:t>3.</w:t>
            </w:r>
            <w:r w:rsidR="00BA503D">
              <w:rPr>
                <w:rFonts w:asciiTheme="minorHAnsi" w:eastAsiaTheme="minorEastAsia" w:hAnsiTheme="minorHAnsi" w:cstheme="minorBidi"/>
                <w:b w:val="0"/>
                <w:bCs w:val="0"/>
                <w:iCs w:val="0"/>
                <w:noProof/>
                <w:sz w:val="22"/>
                <w:szCs w:val="22"/>
              </w:rPr>
              <w:tab/>
            </w:r>
            <w:r w:rsidR="00BA503D" w:rsidRPr="00B3653D">
              <w:rPr>
                <w:rStyle w:val="Hyperlink"/>
                <w:noProof/>
              </w:rPr>
              <w:t>NBLC: pop versus amusement</w:t>
            </w:r>
            <w:r w:rsidR="00BA503D">
              <w:rPr>
                <w:noProof/>
                <w:webHidden/>
              </w:rPr>
              <w:tab/>
            </w:r>
            <w:r w:rsidR="00BA503D">
              <w:rPr>
                <w:noProof/>
                <w:webHidden/>
              </w:rPr>
              <w:fldChar w:fldCharType="begin"/>
            </w:r>
            <w:r w:rsidR="00BA503D">
              <w:rPr>
                <w:noProof/>
                <w:webHidden/>
              </w:rPr>
              <w:instrText xml:space="preserve"> PAGEREF _Toc58929976 \h </w:instrText>
            </w:r>
            <w:r w:rsidR="00BA503D">
              <w:rPr>
                <w:noProof/>
                <w:webHidden/>
              </w:rPr>
            </w:r>
            <w:r w:rsidR="00BA503D">
              <w:rPr>
                <w:noProof/>
                <w:webHidden/>
              </w:rPr>
              <w:fldChar w:fldCharType="separate"/>
            </w:r>
            <w:r w:rsidR="00BA503D">
              <w:rPr>
                <w:noProof/>
                <w:webHidden/>
              </w:rPr>
              <w:t>2</w:t>
            </w:r>
            <w:r w:rsidR="00BA503D">
              <w:rPr>
                <w:noProof/>
                <w:webHidden/>
              </w:rPr>
              <w:fldChar w:fldCharType="end"/>
            </w:r>
          </w:hyperlink>
        </w:p>
        <w:p w14:paraId="3759E944" w14:textId="297E365A" w:rsidR="00BA503D" w:rsidRDefault="00764760">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8929977" w:history="1">
            <w:r w:rsidR="00BA503D" w:rsidRPr="00B3653D">
              <w:rPr>
                <w:rStyle w:val="Hyperlink"/>
                <w:noProof/>
              </w:rPr>
              <w:t>4.</w:t>
            </w:r>
            <w:r w:rsidR="00BA503D">
              <w:rPr>
                <w:rFonts w:asciiTheme="minorHAnsi" w:eastAsiaTheme="minorEastAsia" w:hAnsiTheme="minorHAnsi" w:cstheme="minorBidi"/>
                <w:b w:val="0"/>
                <w:bCs w:val="0"/>
                <w:iCs w:val="0"/>
                <w:noProof/>
                <w:sz w:val="22"/>
                <w:szCs w:val="22"/>
              </w:rPr>
              <w:tab/>
            </w:r>
            <w:r w:rsidR="00BA503D" w:rsidRPr="00B3653D">
              <w:rPr>
                <w:rStyle w:val="Hyperlink"/>
                <w:noProof/>
              </w:rPr>
              <w:t>Vrije auteursfuncties</w:t>
            </w:r>
            <w:r w:rsidR="00BA503D">
              <w:rPr>
                <w:noProof/>
                <w:webHidden/>
              </w:rPr>
              <w:tab/>
            </w:r>
            <w:r w:rsidR="00BA503D">
              <w:rPr>
                <w:noProof/>
                <w:webHidden/>
              </w:rPr>
              <w:fldChar w:fldCharType="begin"/>
            </w:r>
            <w:r w:rsidR="00BA503D">
              <w:rPr>
                <w:noProof/>
                <w:webHidden/>
              </w:rPr>
              <w:instrText xml:space="preserve"> PAGEREF _Toc58929977 \h </w:instrText>
            </w:r>
            <w:r w:rsidR="00BA503D">
              <w:rPr>
                <w:noProof/>
                <w:webHidden/>
              </w:rPr>
            </w:r>
            <w:r w:rsidR="00BA503D">
              <w:rPr>
                <w:noProof/>
                <w:webHidden/>
              </w:rPr>
              <w:fldChar w:fldCharType="separate"/>
            </w:r>
            <w:r w:rsidR="00BA503D">
              <w:rPr>
                <w:noProof/>
                <w:webHidden/>
              </w:rPr>
              <w:t>2</w:t>
            </w:r>
            <w:r w:rsidR="00BA503D">
              <w:rPr>
                <w:noProof/>
                <w:webHidden/>
              </w:rPr>
              <w:fldChar w:fldCharType="end"/>
            </w:r>
          </w:hyperlink>
        </w:p>
        <w:p w14:paraId="0F56AAB6" w14:textId="06EFA264" w:rsidR="00BA503D" w:rsidRDefault="00764760">
          <w:pPr>
            <w:pStyle w:val="Inhopg2"/>
            <w:tabs>
              <w:tab w:val="left" w:pos="1200"/>
              <w:tab w:val="right" w:leader="dot" w:pos="9062"/>
            </w:tabs>
            <w:rPr>
              <w:rFonts w:asciiTheme="minorHAnsi" w:eastAsiaTheme="minorEastAsia" w:hAnsiTheme="minorHAnsi" w:cstheme="minorBidi"/>
              <w:bCs w:val="0"/>
              <w:caps w:val="0"/>
              <w:noProof/>
              <w:szCs w:val="22"/>
            </w:rPr>
          </w:pPr>
          <w:hyperlink w:anchor="_Toc58929978" w:history="1">
            <w:r w:rsidR="00BA503D" w:rsidRPr="00B3653D">
              <w:rPr>
                <w:rStyle w:val="Hyperlink"/>
                <w:noProof/>
              </w:rPr>
              <w:t xml:space="preserve">4.1. </w:t>
            </w:r>
            <w:r w:rsidR="00BA503D">
              <w:rPr>
                <w:rFonts w:asciiTheme="minorHAnsi" w:eastAsiaTheme="minorEastAsia" w:hAnsiTheme="minorHAnsi" w:cstheme="minorBidi"/>
                <w:bCs w:val="0"/>
                <w:caps w:val="0"/>
                <w:noProof/>
                <w:szCs w:val="22"/>
              </w:rPr>
              <w:tab/>
            </w:r>
            <w:r w:rsidR="00BA503D" w:rsidRPr="00B3653D">
              <w:rPr>
                <w:rStyle w:val="Hyperlink"/>
                <w:noProof/>
              </w:rPr>
              <w:t>Reeds goedgekeurde instrumentennamen</w:t>
            </w:r>
            <w:r w:rsidR="00BA503D">
              <w:rPr>
                <w:noProof/>
                <w:webHidden/>
              </w:rPr>
              <w:tab/>
            </w:r>
            <w:r w:rsidR="00BA503D">
              <w:rPr>
                <w:noProof/>
                <w:webHidden/>
              </w:rPr>
              <w:fldChar w:fldCharType="begin"/>
            </w:r>
            <w:r w:rsidR="00BA503D">
              <w:rPr>
                <w:noProof/>
                <w:webHidden/>
              </w:rPr>
              <w:instrText xml:space="preserve"> PAGEREF _Toc58929978 \h </w:instrText>
            </w:r>
            <w:r w:rsidR="00BA503D">
              <w:rPr>
                <w:noProof/>
                <w:webHidden/>
              </w:rPr>
            </w:r>
            <w:r w:rsidR="00BA503D">
              <w:rPr>
                <w:noProof/>
                <w:webHidden/>
              </w:rPr>
              <w:fldChar w:fldCharType="separate"/>
            </w:r>
            <w:r w:rsidR="00BA503D">
              <w:rPr>
                <w:noProof/>
                <w:webHidden/>
              </w:rPr>
              <w:t>3</w:t>
            </w:r>
            <w:r w:rsidR="00BA503D">
              <w:rPr>
                <w:noProof/>
                <w:webHidden/>
              </w:rPr>
              <w:fldChar w:fldCharType="end"/>
            </w:r>
          </w:hyperlink>
        </w:p>
        <w:p w14:paraId="0ADFD18D" w14:textId="5F335824" w:rsidR="00BA503D" w:rsidRDefault="00764760">
          <w:pPr>
            <w:pStyle w:val="Inhopg2"/>
            <w:tabs>
              <w:tab w:val="left" w:pos="1200"/>
              <w:tab w:val="right" w:leader="dot" w:pos="9062"/>
            </w:tabs>
            <w:rPr>
              <w:rFonts w:asciiTheme="minorHAnsi" w:eastAsiaTheme="minorEastAsia" w:hAnsiTheme="minorHAnsi" w:cstheme="minorBidi"/>
              <w:bCs w:val="0"/>
              <w:caps w:val="0"/>
              <w:noProof/>
              <w:szCs w:val="22"/>
            </w:rPr>
          </w:pPr>
          <w:hyperlink w:anchor="_Toc58929979" w:history="1">
            <w:r w:rsidR="00BA503D" w:rsidRPr="00B3653D">
              <w:rPr>
                <w:rStyle w:val="Hyperlink"/>
                <w:noProof/>
              </w:rPr>
              <w:t xml:space="preserve">4.2. </w:t>
            </w:r>
            <w:r w:rsidR="00BA503D">
              <w:rPr>
                <w:rFonts w:asciiTheme="minorHAnsi" w:eastAsiaTheme="minorEastAsia" w:hAnsiTheme="minorHAnsi" w:cstheme="minorBidi"/>
                <w:bCs w:val="0"/>
                <w:caps w:val="0"/>
                <w:noProof/>
                <w:szCs w:val="22"/>
              </w:rPr>
              <w:tab/>
            </w:r>
            <w:r w:rsidR="00BA503D" w:rsidRPr="00B3653D">
              <w:rPr>
                <w:rStyle w:val="Hyperlink"/>
                <w:noProof/>
              </w:rPr>
              <w:t>ZIE-verwijzingen uit de lijst die toch voorkomen in Open Vlacc</w:t>
            </w:r>
            <w:r w:rsidR="00BA503D">
              <w:rPr>
                <w:noProof/>
                <w:webHidden/>
              </w:rPr>
              <w:tab/>
            </w:r>
            <w:r w:rsidR="00BA503D">
              <w:rPr>
                <w:noProof/>
                <w:webHidden/>
              </w:rPr>
              <w:fldChar w:fldCharType="begin"/>
            </w:r>
            <w:r w:rsidR="00BA503D">
              <w:rPr>
                <w:noProof/>
                <w:webHidden/>
              </w:rPr>
              <w:instrText xml:space="preserve"> PAGEREF _Toc58929979 \h </w:instrText>
            </w:r>
            <w:r w:rsidR="00BA503D">
              <w:rPr>
                <w:noProof/>
                <w:webHidden/>
              </w:rPr>
            </w:r>
            <w:r w:rsidR="00BA503D">
              <w:rPr>
                <w:noProof/>
                <w:webHidden/>
              </w:rPr>
              <w:fldChar w:fldCharType="separate"/>
            </w:r>
            <w:r w:rsidR="00BA503D">
              <w:rPr>
                <w:noProof/>
                <w:webHidden/>
              </w:rPr>
              <w:t>3</w:t>
            </w:r>
            <w:r w:rsidR="00BA503D">
              <w:rPr>
                <w:noProof/>
                <w:webHidden/>
              </w:rPr>
              <w:fldChar w:fldCharType="end"/>
            </w:r>
          </w:hyperlink>
        </w:p>
        <w:p w14:paraId="4776C1FF" w14:textId="149DFD1F" w:rsidR="00BA503D" w:rsidRDefault="00764760">
          <w:pPr>
            <w:pStyle w:val="Inhopg2"/>
            <w:tabs>
              <w:tab w:val="left" w:pos="1200"/>
              <w:tab w:val="right" w:leader="dot" w:pos="9062"/>
            </w:tabs>
            <w:rPr>
              <w:rFonts w:asciiTheme="minorHAnsi" w:eastAsiaTheme="minorEastAsia" w:hAnsiTheme="minorHAnsi" w:cstheme="minorBidi"/>
              <w:bCs w:val="0"/>
              <w:caps w:val="0"/>
              <w:noProof/>
              <w:szCs w:val="22"/>
            </w:rPr>
          </w:pPr>
          <w:hyperlink w:anchor="_Toc58929980" w:history="1">
            <w:r w:rsidR="00BA503D" w:rsidRPr="00B3653D">
              <w:rPr>
                <w:rStyle w:val="Hyperlink"/>
                <w:noProof/>
              </w:rPr>
              <w:t xml:space="preserve">4.3. </w:t>
            </w:r>
            <w:r w:rsidR="00BA503D">
              <w:rPr>
                <w:rFonts w:asciiTheme="minorHAnsi" w:eastAsiaTheme="minorEastAsia" w:hAnsiTheme="minorHAnsi" w:cstheme="minorBidi"/>
                <w:bCs w:val="0"/>
                <w:caps w:val="0"/>
                <w:noProof/>
                <w:szCs w:val="22"/>
              </w:rPr>
              <w:tab/>
            </w:r>
            <w:r w:rsidR="00BA503D" w:rsidRPr="00B3653D">
              <w:rPr>
                <w:rStyle w:val="Hyperlink"/>
                <w:noProof/>
              </w:rPr>
              <w:t>Nieuwe instrumentennamen</w:t>
            </w:r>
            <w:r w:rsidR="00BA503D">
              <w:rPr>
                <w:noProof/>
                <w:webHidden/>
              </w:rPr>
              <w:tab/>
            </w:r>
            <w:r w:rsidR="00BA503D">
              <w:rPr>
                <w:noProof/>
                <w:webHidden/>
              </w:rPr>
              <w:fldChar w:fldCharType="begin"/>
            </w:r>
            <w:r w:rsidR="00BA503D">
              <w:rPr>
                <w:noProof/>
                <w:webHidden/>
              </w:rPr>
              <w:instrText xml:space="preserve"> PAGEREF _Toc58929980 \h </w:instrText>
            </w:r>
            <w:r w:rsidR="00BA503D">
              <w:rPr>
                <w:noProof/>
                <w:webHidden/>
              </w:rPr>
            </w:r>
            <w:r w:rsidR="00BA503D">
              <w:rPr>
                <w:noProof/>
                <w:webHidden/>
              </w:rPr>
              <w:fldChar w:fldCharType="separate"/>
            </w:r>
            <w:r w:rsidR="00BA503D">
              <w:rPr>
                <w:noProof/>
                <w:webHidden/>
              </w:rPr>
              <w:t>3</w:t>
            </w:r>
            <w:r w:rsidR="00BA503D">
              <w:rPr>
                <w:noProof/>
                <w:webHidden/>
              </w:rPr>
              <w:fldChar w:fldCharType="end"/>
            </w:r>
          </w:hyperlink>
        </w:p>
        <w:p w14:paraId="31FD412F" w14:textId="7962A3C7" w:rsidR="00BA503D" w:rsidRDefault="00764760">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8929981" w:history="1">
            <w:r w:rsidR="00BA503D" w:rsidRPr="00B3653D">
              <w:rPr>
                <w:rStyle w:val="Hyperlink"/>
                <w:noProof/>
              </w:rPr>
              <w:t>5.</w:t>
            </w:r>
            <w:r w:rsidR="00BA503D">
              <w:rPr>
                <w:rFonts w:asciiTheme="minorHAnsi" w:eastAsiaTheme="minorEastAsia" w:hAnsiTheme="minorHAnsi" w:cstheme="minorBidi"/>
                <w:b w:val="0"/>
                <w:bCs w:val="0"/>
                <w:iCs w:val="0"/>
                <w:noProof/>
                <w:sz w:val="22"/>
                <w:szCs w:val="22"/>
              </w:rPr>
              <w:tab/>
            </w:r>
            <w:r w:rsidR="00BA503D" w:rsidRPr="00B3653D">
              <w:rPr>
                <w:rStyle w:val="Hyperlink"/>
                <w:noProof/>
              </w:rPr>
              <w:t>Theatermuziek met vocale inbreng: K5/39</w:t>
            </w:r>
            <w:r w:rsidR="00BA503D">
              <w:rPr>
                <w:noProof/>
                <w:webHidden/>
              </w:rPr>
              <w:tab/>
            </w:r>
            <w:r w:rsidR="00BA503D">
              <w:rPr>
                <w:noProof/>
                <w:webHidden/>
              </w:rPr>
              <w:fldChar w:fldCharType="begin"/>
            </w:r>
            <w:r w:rsidR="00BA503D">
              <w:rPr>
                <w:noProof/>
                <w:webHidden/>
              </w:rPr>
              <w:instrText xml:space="preserve"> PAGEREF _Toc58929981 \h </w:instrText>
            </w:r>
            <w:r w:rsidR="00BA503D">
              <w:rPr>
                <w:noProof/>
                <w:webHidden/>
              </w:rPr>
            </w:r>
            <w:r w:rsidR="00BA503D">
              <w:rPr>
                <w:noProof/>
                <w:webHidden/>
              </w:rPr>
              <w:fldChar w:fldCharType="separate"/>
            </w:r>
            <w:r w:rsidR="00BA503D">
              <w:rPr>
                <w:noProof/>
                <w:webHidden/>
              </w:rPr>
              <w:t>3</w:t>
            </w:r>
            <w:r w:rsidR="00BA503D">
              <w:rPr>
                <w:noProof/>
                <w:webHidden/>
              </w:rPr>
              <w:fldChar w:fldCharType="end"/>
            </w:r>
          </w:hyperlink>
        </w:p>
        <w:p w14:paraId="5BBA70FA" w14:textId="3FFF1A9D" w:rsidR="00BA503D" w:rsidRDefault="00764760">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8929982" w:history="1">
            <w:r w:rsidR="00BA503D" w:rsidRPr="00B3653D">
              <w:rPr>
                <w:rStyle w:val="Hyperlink"/>
                <w:noProof/>
              </w:rPr>
              <w:t>6.</w:t>
            </w:r>
            <w:r w:rsidR="00BA503D">
              <w:rPr>
                <w:rFonts w:asciiTheme="minorHAnsi" w:eastAsiaTheme="minorEastAsia" w:hAnsiTheme="minorHAnsi" w:cstheme="minorBidi"/>
                <w:b w:val="0"/>
                <w:bCs w:val="0"/>
                <w:iCs w:val="0"/>
                <w:noProof/>
                <w:sz w:val="22"/>
                <w:szCs w:val="22"/>
              </w:rPr>
              <w:tab/>
            </w:r>
            <w:r w:rsidR="00BA503D" w:rsidRPr="00B3653D">
              <w:rPr>
                <w:rStyle w:val="Hyperlink"/>
                <w:noProof/>
              </w:rPr>
              <w:t>Varia</w:t>
            </w:r>
            <w:r w:rsidR="00BA503D">
              <w:rPr>
                <w:noProof/>
                <w:webHidden/>
              </w:rPr>
              <w:tab/>
            </w:r>
            <w:r w:rsidR="00BA503D">
              <w:rPr>
                <w:noProof/>
                <w:webHidden/>
              </w:rPr>
              <w:fldChar w:fldCharType="begin"/>
            </w:r>
            <w:r w:rsidR="00BA503D">
              <w:rPr>
                <w:noProof/>
                <w:webHidden/>
              </w:rPr>
              <w:instrText xml:space="preserve"> PAGEREF _Toc58929982 \h </w:instrText>
            </w:r>
            <w:r w:rsidR="00BA503D">
              <w:rPr>
                <w:noProof/>
                <w:webHidden/>
              </w:rPr>
            </w:r>
            <w:r w:rsidR="00BA503D">
              <w:rPr>
                <w:noProof/>
                <w:webHidden/>
              </w:rPr>
              <w:fldChar w:fldCharType="separate"/>
            </w:r>
            <w:r w:rsidR="00BA503D">
              <w:rPr>
                <w:noProof/>
                <w:webHidden/>
              </w:rPr>
              <w:t>4</w:t>
            </w:r>
            <w:r w:rsidR="00BA503D">
              <w:rPr>
                <w:noProof/>
                <w:webHidden/>
              </w:rPr>
              <w:fldChar w:fldCharType="end"/>
            </w:r>
          </w:hyperlink>
        </w:p>
        <w:p w14:paraId="1A8D1CE9" w14:textId="25A46FD5" w:rsidR="00BA503D" w:rsidRDefault="00764760">
          <w:pPr>
            <w:pStyle w:val="Inhopg2"/>
            <w:tabs>
              <w:tab w:val="left" w:pos="1200"/>
              <w:tab w:val="right" w:leader="dot" w:pos="9062"/>
            </w:tabs>
            <w:rPr>
              <w:rFonts w:asciiTheme="minorHAnsi" w:eastAsiaTheme="minorEastAsia" w:hAnsiTheme="minorHAnsi" w:cstheme="minorBidi"/>
              <w:bCs w:val="0"/>
              <w:caps w:val="0"/>
              <w:noProof/>
              <w:szCs w:val="22"/>
            </w:rPr>
          </w:pPr>
          <w:hyperlink w:anchor="_Toc58929983" w:history="1">
            <w:r w:rsidR="00BA503D" w:rsidRPr="00B3653D">
              <w:rPr>
                <w:rStyle w:val="Hyperlink"/>
                <w:noProof/>
              </w:rPr>
              <w:t>6.1.</w:t>
            </w:r>
            <w:r w:rsidR="00BA503D">
              <w:rPr>
                <w:rFonts w:asciiTheme="minorHAnsi" w:eastAsiaTheme="minorEastAsia" w:hAnsiTheme="minorHAnsi" w:cstheme="minorBidi"/>
                <w:bCs w:val="0"/>
                <w:caps w:val="0"/>
                <w:noProof/>
                <w:szCs w:val="22"/>
              </w:rPr>
              <w:tab/>
            </w:r>
            <w:r w:rsidR="00BA503D" w:rsidRPr="00B3653D">
              <w:rPr>
                <w:rStyle w:val="Hyperlink"/>
                <w:noProof/>
              </w:rPr>
              <w:t>Auteursfuncties CDR versus auteursfuncties Open Vlacc</w:t>
            </w:r>
            <w:r w:rsidR="00BA503D">
              <w:rPr>
                <w:noProof/>
                <w:webHidden/>
              </w:rPr>
              <w:tab/>
            </w:r>
            <w:r w:rsidR="00BA503D">
              <w:rPr>
                <w:noProof/>
                <w:webHidden/>
              </w:rPr>
              <w:fldChar w:fldCharType="begin"/>
            </w:r>
            <w:r w:rsidR="00BA503D">
              <w:rPr>
                <w:noProof/>
                <w:webHidden/>
              </w:rPr>
              <w:instrText xml:space="preserve"> PAGEREF _Toc58929983 \h </w:instrText>
            </w:r>
            <w:r w:rsidR="00BA503D">
              <w:rPr>
                <w:noProof/>
                <w:webHidden/>
              </w:rPr>
            </w:r>
            <w:r w:rsidR="00BA503D">
              <w:rPr>
                <w:noProof/>
                <w:webHidden/>
              </w:rPr>
              <w:fldChar w:fldCharType="separate"/>
            </w:r>
            <w:r w:rsidR="00BA503D">
              <w:rPr>
                <w:noProof/>
                <w:webHidden/>
              </w:rPr>
              <w:t>4</w:t>
            </w:r>
            <w:r w:rsidR="00BA503D">
              <w:rPr>
                <w:noProof/>
                <w:webHidden/>
              </w:rPr>
              <w:fldChar w:fldCharType="end"/>
            </w:r>
          </w:hyperlink>
        </w:p>
        <w:p w14:paraId="329AD450" w14:textId="3D449431" w:rsidR="00BA503D" w:rsidRDefault="00764760">
          <w:pPr>
            <w:pStyle w:val="Inhopg2"/>
            <w:tabs>
              <w:tab w:val="left" w:pos="1200"/>
              <w:tab w:val="right" w:leader="dot" w:pos="9062"/>
            </w:tabs>
            <w:rPr>
              <w:rFonts w:asciiTheme="minorHAnsi" w:eastAsiaTheme="minorEastAsia" w:hAnsiTheme="minorHAnsi" w:cstheme="minorBidi"/>
              <w:bCs w:val="0"/>
              <w:caps w:val="0"/>
              <w:noProof/>
              <w:szCs w:val="22"/>
            </w:rPr>
          </w:pPr>
          <w:hyperlink w:anchor="_Toc58929984" w:history="1">
            <w:r w:rsidR="00BA503D" w:rsidRPr="00B3653D">
              <w:rPr>
                <w:rStyle w:val="Hyperlink"/>
                <w:noProof/>
              </w:rPr>
              <w:t>6.2.</w:t>
            </w:r>
            <w:r w:rsidR="00BA503D">
              <w:rPr>
                <w:rFonts w:asciiTheme="minorHAnsi" w:eastAsiaTheme="minorEastAsia" w:hAnsiTheme="minorHAnsi" w:cstheme="minorBidi"/>
                <w:bCs w:val="0"/>
                <w:caps w:val="0"/>
                <w:noProof/>
                <w:szCs w:val="22"/>
              </w:rPr>
              <w:tab/>
            </w:r>
            <w:r w:rsidR="00BA503D" w:rsidRPr="00B3653D">
              <w:rPr>
                <w:rStyle w:val="Hyperlink"/>
                <w:noProof/>
              </w:rPr>
              <w:t>Bekroningen muziek</w:t>
            </w:r>
            <w:r w:rsidR="00BA503D">
              <w:rPr>
                <w:noProof/>
                <w:webHidden/>
              </w:rPr>
              <w:tab/>
            </w:r>
            <w:r w:rsidR="00BA503D">
              <w:rPr>
                <w:noProof/>
                <w:webHidden/>
              </w:rPr>
              <w:fldChar w:fldCharType="begin"/>
            </w:r>
            <w:r w:rsidR="00BA503D">
              <w:rPr>
                <w:noProof/>
                <w:webHidden/>
              </w:rPr>
              <w:instrText xml:space="preserve"> PAGEREF _Toc58929984 \h </w:instrText>
            </w:r>
            <w:r w:rsidR="00BA503D">
              <w:rPr>
                <w:noProof/>
                <w:webHidden/>
              </w:rPr>
            </w:r>
            <w:r w:rsidR="00BA503D">
              <w:rPr>
                <w:noProof/>
                <w:webHidden/>
              </w:rPr>
              <w:fldChar w:fldCharType="separate"/>
            </w:r>
            <w:r w:rsidR="00BA503D">
              <w:rPr>
                <w:noProof/>
                <w:webHidden/>
              </w:rPr>
              <w:t>4</w:t>
            </w:r>
            <w:r w:rsidR="00BA503D">
              <w:rPr>
                <w:noProof/>
                <w:webHidden/>
              </w:rPr>
              <w:fldChar w:fldCharType="end"/>
            </w:r>
          </w:hyperlink>
        </w:p>
        <w:p w14:paraId="78CFC758" w14:textId="5E151EE0" w:rsidR="00BA503D" w:rsidRDefault="00764760">
          <w:pPr>
            <w:pStyle w:val="Inhopg2"/>
            <w:tabs>
              <w:tab w:val="left" w:pos="1200"/>
              <w:tab w:val="right" w:leader="dot" w:pos="9062"/>
            </w:tabs>
            <w:rPr>
              <w:rFonts w:asciiTheme="minorHAnsi" w:eastAsiaTheme="minorEastAsia" w:hAnsiTheme="minorHAnsi" w:cstheme="minorBidi"/>
              <w:bCs w:val="0"/>
              <w:caps w:val="0"/>
              <w:noProof/>
              <w:szCs w:val="22"/>
            </w:rPr>
          </w:pPr>
          <w:hyperlink w:anchor="_Toc58929985" w:history="1">
            <w:r w:rsidR="00BA503D" w:rsidRPr="00B3653D">
              <w:rPr>
                <w:rStyle w:val="Hyperlink"/>
                <w:noProof/>
              </w:rPr>
              <w:t>6.3.</w:t>
            </w:r>
            <w:r w:rsidR="00BA503D">
              <w:rPr>
                <w:rFonts w:asciiTheme="minorHAnsi" w:eastAsiaTheme="minorEastAsia" w:hAnsiTheme="minorHAnsi" w:cstheme="minorBidi"/>
                <w:bCs w:val="0"/>
                <w:caps w:val="0"/>
                <w:noProof/>
                <w:szCs w:val="22"/>
              </w:rPr>
              <w:tab/>
            </w:r>
            <w:r w:rsidR="00BA503D" w:rsidRPr="00B3653D">
              <w:rPr>
                <w:rStyle w:val="Hyperlink"/>
                <w:noProof/>
              </w:rPr>
              <w:t>Nieuw muziekgenre: Samenland</w:t>
            </w:r>
            <w:r w:rsidR="00BA503D">
              <w:rPr>
                <w:noProof/>
                <w:webHidden/>
              </w:rPr>
              <w:tab/>
            </w:r>
            <w:r w:rsidR="00BA503D">
              <w:rPr>
                <w:noProof/>
                <w:webHidden/>
              </w:rPr>
              <w:fldChar w:fldCharType="begin"/>
            </w:r>
            <w:r w:rsidR="00BA503D">
              <w:rPr>
                <w:noProof/>
                <w:webHidden/>
              </w:rPr>
              <w:instrText xml:space="preserve"> PAGEREF _Toc58929985 \h </w:instrText>
            </w:r>
            <w:r w:rsidR="00BA503D">
              <w:rPr>
                <w:noProof/>
                <w:webHidden/>
              </w:rPr>
            </w:r>
            <w:r w:rsidR="00BA503D">
              <w:rPr>
                <w:noProof/>
                <w:webHidden/>
              </w:rPr>
              <w:fldChar w:fldCharType="separate"/>
            </w:r>
            <w:r w:rsidR="00BA503D">
              <w:rPr>
                <w:noProof/>
                <w:webHidden/>
              </w:rPr>
              <w:t>4</w:t>
            </w:r>
            <w:r w:rsidR="00BA503D">
              <w:rPr>
                <w:noProof/>
                <w:webHidden/>
              </w:rPr>
              <w:fldChar w:fldCharType="end"/>
            </w:r>
          </w:hyperlink>
        </w:p>
        <w:p w14:paraId="561F6358" w14:textId="5CE7AD26" w:rsidR="00BA503D" w:rsidRDefault="00764760">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8929986" w:history="1">
            <w:r w:rsidR="00BA503D" w:rsidRPr="00B3653D">
              <w:rPr>
                <w:rStyle w:val="Hyperlink"/>
                <w:noProof/>
              </w:rPr>
              <w:t>7.</w:t>
            </w:r>
            <w:r w:rsidR="00BA503D">
              <w:rPr>
                <w:rFonts w:asciiTheme="minorHAnsi" w:eastAsiaTheme="minorEastAsia" w:hAnsiTheme="minorHAnsi" w:cstheme="minorBidi"/>
                <w:b w:val="0"/>
                <w:bCs w:val="0"/>
                <w:iCs w:val="0"/>
                <w:noProof/>
                <w:sz w:val="22"/>
                <w:szCs w:val="22"/>
              </w:rPr>
              <w:tab/>
            </w:r>
            <w:r w:rsidR="00BA503D" w:rsidRPr="00B3653D">
              <w:rPr>
                <w:rStyle w:val="Hyperlink"/>
                <w:noProof/>
              </w:rPr>
              <w:t>Volgende vergadering</w:t>
            </w:r>
            <w:r w:rsidR="00BA503D">
              <w:rPr>
                <w:noProof/>
                <w:webHidden/>
              </w:rPr>
              <w:tab/>
            </w:r>
            <w:r w:rsidR="00BA503D">
              <w:rPr>
                <w:noProof/>
                <w:webHidden/>
              </w:rPr>
              <w:fldChar w:fldCharType="begin"/>
            </w:r>
            <w:r w:rsidR="00BA503D">
              <w:rPr>
                <w:noProof/>
                <w:webHidden/>
              </w:rPr>
              <w:instrText xml:space="preserve"> PAGEREF _Toc58929986 \h </w:instrText>
            </w:r>
            <w:r w:rsidR="00BA503D">
              <w:rPr>
                <w:noProof/>
                <w:webHidden/>
              </w:rPr>
            </w:r>
            <w:r w:rsidR="00BA503D">
              <w:rPr>
                <w:noProof/>
                <w:webHidden/>
              </w:rPr>
              <w:fldChar w:fldCharType="separate"/>
            </w:r>
            <w:r w:rsidR="00BA503D">
              <w:rPr>
                <w:noProof/>
                <w:webHidden/>
              </w:rPr>
              <w:t>4</w:t>
            </w:r>
            <w:r w:rsidR="00BA503D">
              <w:rPr>
                <w:noProof/>
                <w:webHidden/>
              </w:rPr>
              <w:fldChar w:fldCharType="end"/>
            </w:r>
          </w:hyperlink>
        </w:p>
        <w:p w14:paraId="0D3301DC" w14:textId="3EE48C22" w:rsidR="00BA503D" w:rsidRDefault="00764760">
          <w:pPr>
            <w:pStyle w:val="Inhopg1"/>
            <w:tabs>
              <w:tab w:val="left" w:pos="601"/>
              <w:tab w:val="right" w:leader="dot" w:pos="9062"/>
            </w:tabs>
            <w:rPr>
              <w:rFonts w:asciiTheme="minorHAnsi" w:eastAsiaTheme="minorEastAsia" w:hAnsiTheme="minorHAnsi" w:cstheme="minorBidi"/>
              <w:b w:val="0"/>
              <w:bCs w:val="0"/>
              <w:iCs w:val="0"/>
              <w:noProof/>
              <w:sz w:val="22"/>
              <w:szCs w:val="22"/>
            </w:rPr>
          </w:pPr>
          <w:hyperlink w:anchor="_Toc58929987" w:history="1">
            <w:r w:rsidR="00BA503D" w:rsidRPr="00B3653D">
              <w:rPr>
                <w:rStyle w:val="Hyperlink"/>
                <w:noProof/>
              </w:rPr>
              <w:t>8.</w:t>
            </w:r>
            <w:r w:rsidR="00BA503D">
              <w:rPr>
                <w:rFonts w:asciiTheme="minorHAnsi" w:eastAsiaTheme="minorEastAsia" w:hAnsiTheme="minorHAnsi" w:cstheme="minorBidi"/>
                <w:b w:val="0"/>
                <w:bCs w:val="0"/>
                <w:iCs w:val="0"/>
                <w:noProof/>
                <w:sz w:val="22"/>
                <w:szCs w:val="22"/>
              </w:rPr>
              <w:tab/>
            </w:r>
            <w:r w:rsidR="00BA503D" w:rsidRPr="00B3653D">
              <w:rPr>
                <w:rStyle w:val="Hyperlink"/>
                <w:noProof/>
              </w:rPr>
              <w:t>Aanwezigheden</w:t>
            </w:r>
            <w:r w:rsidR="00BA503D">
              <w:rPr>
                <w:noProof/>
                <w:webHidden/>
              </w:rPr>
              <w:tab/>
            </w:r>
            <w:r w:rsidR="00BA503D">
              <w:rPr>
                <w:noProof/>
                <w:webHidden/>
              </w:rPr>
              <w:fldChar w:fldCharType="begin"/>
            </w:r>
            <w:r w:rsidR="00BA503D">
              <w:rPr>
                <w:noProof/>
                <w:webHidden/>
              </w:rPr>
              <w:instrText xml:space="preserve"> PAGEREF _Toc58929987 \h </w:instrText>
            </w:r>
            <w:r w:rsidR="00BA503D">
              <w:rPr>
                <w:noProof/>
                <w:webHidden/>
              </w:rPr>
            </w:r>
            <w:r w:rsidR="00BA503D">
              <w:rPr>
                <w:noProof/>
                <w:webHidden/>
              </w:rPr>
              <w:fldChar w:fldCharType="separate"/>
            </w:r>
            <w:r w:rsidR="00BA503D">
              <w:rPr>
                <w:noProof/>
                <w:webHidden/>
              </w:rPr>
              <w:t>5</w:t>
            </w:r>
            <w:r w:rsidR="00BA503D">
              <w:rPr>
                <w:noProof/>
                <w:webHidden/>
              </w:rPr>
              <w:fldChar w:fldCharType="end"/>
            </w:r>
          </w:hyperlink>
        </w:p>
        <w:p w14:paraId="39AB4BED" w14:textId="01792C38" w:rsidR="006473A1" w:rsidRDefault="006473A1">
          <w:r w:rsidRPr="00217F69">
            <w:rPr>
              <w:b/>
              <w:bCs/>
              <w:lang w:val="nl-NL"/>
            </w:rPr>
            <w:fldChar w:fldCharType="end"/>
          </w:r>
        </w:p>
      </w:sdtContent>
    </w:sdt>
    <w:p w14:paraId="5C5F1581" w14:textId="199BB08F" w:rsidR="006473A1" w:rsidRDefault="006473A1" w:rsidP="005164DD">
      <w:pPr>
        <w:spacing w:line="240" w:lineRule="auto"/>
        <w:ind w:left="0"/>
      </w:pPr>
    </w:p>
    <w:p w14:paraId="7017C495" w14:textId="77777777" w:rsidR="000515AE" w:rsidRDefault="000515AE" w:rsidP="00CE5470">
      <w:pPr>
        <w:spacing w:line="240" w:lineRule="auto"/>
      </w:pPr>
    </w:p>
    <w:p w14:paraId="31C6DF93" w14:textId="097BD712" w:rsidR="002868EF" w:rsidRPr="00317986" w:rsidRDefault="000515AE" w:rsidP="00390AAC">
      <w:pPr>
        <w:pStyle w:val="1Kop"/>
      </w:pPr>
      <w:bookmarkStart w:id="0" w:name="_Toc58929974"/>
      <w:r w:rsidRPr="00317986">
        <w:t>Verslag vorige vergadering</w:t>
      </w:r>
      <w:r w:rsidR="00390AAC" w:rsidRPr="00317986">
        <w:t xml:space="preserve"> 2</w:t>
      </w:r>
      <w:r w:rsidR="00D67F93">
        <w:t>4</w:t>
      </w:r>
      <w:r w:rsidR="00390AAC" w:rsidRPr="00317986">
        <w:t xml:space="preserve"> </w:t>
      </w:r>
      <w:r w:rsidR="00D67F93">
        <w:t>oktober</w:t>
      </w:r>
      <w:r w:rsidR="00390AAC" w:rsidRPr="00317986">
        <w:t xml:space="preserve"> 2019</w:t>
      </w:r>
      <w:bookmarkEnd w:id="0"/>
      <w:r w:rsidR="00390AAC" w:rsidRPr="00317986">
        <w:t xml:space="preserve"> </w:t>
      </w:r>
    </w:p>
    <w:p w14:paraId="0360308A" w14:textId="2CC908A8" w:rsidR="002868EF" w:rsidRDefault="000515AE" w:rsidP="00390AAC">
      <w:pPr>
        <w:ind w:left="0"/>
      </w:pPr>
      <w:r>
        <w:t xml:space="preserve">Het verslag </w:t>
      </w:r>
      <w:r w:rsidR="000512B1">
        <w:t>wordt</w:t>
      </w:r>
      <w:r>
        <w:t xml:space="preserve"> goedgekeurd.</w:t>
      </w:r>
    </w:p>
    <w:p w14:paraId="68DF07CD" w14:textId="02F5D858" w:rsidR="00BA6721" w:rsidRDefault="00BA6721" w:rsidP="003B5B51">
      <w:pPr>
        <w:spacing w:before="60" w:after="60" w:line="240" w:lineRule="auto"/>
        <w:ind w:left="0"/>
      </w:pPr>
    </w:p>
    <w:p w14:paraId="15909575" w14:textId="0ADC25E5" w:rsidR="00B16965" w:rsidRPr="00B16965" w:rsidRDefault="00D67F93" w:rsidP="00B16965">
      <w:pPr>
        <w:pStyle w:val="1Kop"/>
      </w:pPr>
      <w:bookmarkStart w:id="1" w:name="_Toc58929975"/>
      <w:r>
        <w:t>Invoerafspraken nieuwe beschrijving: CDR-</w:t>
      </w:r>
      <w:proofErr w:type="spellStart"/>
      <w:r>
        <w:t>dubbels</w:t>
      </w:r>
      <w:bookmarkEnd w:id="1"/>
      <w:proofErr w:type="spellEnd"/>
      <w:r>
        <w:t xml:space="preserve"> </w:t>
      </w:r>
    </w:p>
    <w:p w14:paraId="038142EA" w14:textId="4C26A93B" w:rsidR="00D67F93" w:rsidRDefault="00D67F93" w:rsidP="00A677AF">
      <w:pPr>
        <w:ind w:left="0"/>
      </w:pPr>
      <w:r w:rsidRPr="00D67F93">
        <w:t>Wekelijks worden de nieuwe CDR-aanwinsten op donderdag in Open Vlacc gepompt. Dat gebeurt niet zomaar: eerst gebeurt er een controle op EAN</w:t>
      </w:r>
      <w:r>
        <w:t>.</w:t>
      </w:r>
    </w:p>
    <w:p w14:paraId="76B1BDF5" w14:textId="0A2317DD" w:rsidR="00D67F93" w:rsidRDefault="00D67F93" w:rsidP="00A677AF">
      <w:pPr>
        <w:ind w:left="0"/>
      </w:pPr>
    </w:p>
    <w:p w14:paraId="076A640F" w14:textId="3AD0C013" w:rsidR="00D67F93" w:rsidRDefault="00D67F93" w:rsidP="00D67F93">
      <w:pPr>
        <w:ind w:left="0"/>
      </w:pPr>
      <w:r>
        <w:t>Stap 1: Match EAN: er wordt gekeken of het EAN reeds in Aleph zit:</w:t>
      </w:r>
    </w:p>
    <w:p w14:paraId="75657E5A" w14:textId="77777777" w:rsidR="00D67F93" w:rsidRDefault="00D67F93" w:rsidP="00D67F93">
      <w:pPr>
        <w:ind w:left="0"/>
      </w:pPr>
    </w:p>
    <w:p w14:paraId="383377D9" w14:textId="6684154E" w:rsidR="00D67F93" w:rsidRDefault="00D67F93" w:rsidP="00D67F93">
      <w:pPr>
        <w:pStyle w:val="Lijstalinea"/>
        <w:numPr>
          <w:ilvl w:val="0"/>
          <w:numId w:val="10"/>
        </w:numPr>
      </w:pPr>
      <w:r>
        <w:t xml:space="preserve">Is dat niet het geval? </w:t>
      </w:r>
      <w:r>
        <w:sym w:font="Wingdings" w:char="F0E0"/>
      </w:r>
      <w:r>
        <w:t xml:space="preserve"> </w:t>
      </w:r>
      <w:r w:rsidR="008C5C0C">
        <w:t>R</w:t>
      </w:r>
      <w:r>
        <w:t>ecord wordt automatisch ingeladen in Ope</w:t>
      </w:r>
      <w:r w:rsidR="008C5C0C">
        <w:t>n Vlacc.</w:t>
      </w:r>
    </w:p>
    <w:p w14:paraId="75FA05E9" w14:textId="77777777" w:rsidR="008C5C0C" w:rsidRDefault="008C5C0C" w:rsidP="008C5C0C">
      <w:pPr>
        <w:pStyle w:val="Lijstalinea"/>
        <w:ind w:left="720"/>
      </w:pPr>
    </w:p>
    <w:p w14:paraId="29898F1C" w14:textId="231D5923" w:rsidR="00D67F93" w:rsidRDefault="00D67F93" w:rsidP="00D67F93">
      <w:pPr>
        <w:pStyle w:val="Lijstalinea"/>
        <w:numPr>
          <w:ilvl w:val="0"/>
          <w:numId w:val="10"/>
        </w:numPr>
      </w:pPr>
      <w:r>
        <w:t xml:space="preserve">Is er wel een EAN-match? </w:t>
      </w:r>
      <w:r>
        <w:sym w:font="Wingdings" w:char="F0E0"/>
      </w:r>
      <w:r>
        <w:t xml:space="preserve"> </w:t>
      </w:r>
      <w:r w:rsidR="008C5C0C">
        <w:t>N</w:t>
      </w:r>
      <w:r>
        <w:t>aar stap 2</w:t>
      </w:r>
      <w:r w:rsidR="008C5C0C">
        <w:t>.</w:t>
      </w:r>
    </w:p>
    <w:p w14:paraId="169685B4" w14:textId="77777777" w:rsidR="00D67F93" w:rsidRDefault="00D67F93" w:rsidP="00D67F93">
      <w:pPr>
        <w:pStyle w:val="Lijstalinea"/>
        <w:ind w:left="720"/>
      </w:pPr>
    </w:p>
    <w:p w14:paraId="447E36D7" w14:textId="5D2DAB10" w:rsidR="00D67F93" w:rsidRDefault="00D67F93" w:rsidP="00D67F93">
      <w:pPr>
        <w:ind w:left="0"/>
      </w:pPr>
      <w:r>
        <w:t>Bij stap 2 wordt gekeken naar het 035-veld</w:t>
      </w:r>
      <w:r w:rsidR="008C5C0C">
        <w:t xml:space="preserve"> bij het record waar het EAN reeds aanwezig is</w:t>
      </w:r>
      <w:r>
        <w:t>:</w:t>
      </w:r>
    </w:p>
    <w:p w14:paraId="2F662F5E" w14:textId="77777777" w:rsidR="00D67F93" w:rsidRDefault="00D67F93" w:rsidP="00D67F93">
      <w:pPr>
        <w:ind w:left="0"/>
      </w:pPr>
    </w:p>
    <w:p w14:paraId="1D43DF65" w14:textId="4B12422C" w:rsidR="00D67F93" w:rsidRDefault="00D67F93" w:rsidP="00D67F93">
      <w:pPr>
        <w:pStyle w:val="Lijstalinea"/>
        <w:numPr>
          <w:ilvl w:val="0"/>
          <w:numId w:val="11"/>
        </w:numPr>
      </w:pPr>
      <w:r>
        <w:t xml:space="preserve">Is er geen 035-veld aanwezig bij het record? </w:t>
      </w:r>
      <w:r>
        <w:sym w:font="Wingdings" w:char="F0E0"/>
      </w:r>
      <w:r>
        <w:t xml:space="preserve">Dan wordt </w:t>
      </w:r>
      <w:r w:rsidR="008C5C0C">
        <w:t>het CDR-nummer</w:t>
      </w:r>
      <w:r>
        <w:t xml:space="preserve"> ingeladen bij dat record, de zogenaamde EAN-matching. </w:t>
      </w:r>
    </w:p>
    <w:p w14:paraId="168164DC" w14:textId="77777777" w:rsidR="008C5C0C" w:rsidRDefault="008C5C0C" w:rsidP="008C5C0C">
      <w:pPr>
        <w:pStyle w:val="Lijstalinea"/>
        <w:ind w:left="720"/>
      </w:pPr>
    </w:p>
    <w:p w14:paraId="7F57330D" w14:textId="4B87F35D" w:rsidR="00D67F93" w:rsidRDefault="00D67F93" w:rsidP="00D67F93">
      <w:pPr>
        <w:pStyle w:val="Lijstalinea"/>
        <w:numPr>
          <w:ilvl w:val="0"/>
          <w:numId w:val="11"/>
        </w:numPr>
      </w:pPr>
      <w:r>
        <w:t xml:space="preserve">Is er wél een 035-veld aanwezig? </w:t>
      </w:r>
      <w:r>
        <w:sym w:font="Wingdings" w:char="F0E0"/>
      </w:r>
      <w:r>
        <w:t xml:space="preserve"> Dan wordt het nieuwe CDR-record met hetzelfde EAN wél geladen. En hier knelt het schoentje in een klein aantal gevallen. Je zou je kunnen afvragen waarom dat het geval is, maar dit werd zo ingesteld omdat uitgevers soms hetzelfde EAN gebruiken voor albums van verschillende artiesten. Maar dit creëert dus </w:t>
      </w:r>
      <w:proofErr w:type="spellStart"/>
      <w:r>
        <w:t>dubbels</w:t>
      </w:r>
      <w:proofErr w:type="spellEnd"/>
      <w:r>
        <w:t xml:space="preserve"> door onze regels </w:t>
      </w:r>
      <w:r w:rsidR="008C5C0C">
        <w:t>voor nieuwe titelbeschrijvingen.</w:t>
      </w:r>
    </w:p>
    <w:p w14:paraId="06B9C895" w14:textId="2F86347F" w:rsidR="00D67F93" w:rsidRDefault="00D67F93" w:rsidP="00D67F93">
      <w:pPr>
        <w:pStyle w:val="Lijstalinea"/>
        <w:ind w:left="720"/>
      </w:pPr>
    </w:p>
    <w:p w14:paraId="6C6A5DE9" w14:textId="77777777" w:rsidR="0073103E" w:rsidRDefault="0073103E" w:rsidP="00D67F93">
      <w:pPr>
        <w:ind w:left="0"/>
      </w:pPr>
      <w:r>
        <w:t>Voorbeeld:</w:t>
      </w:r>
    </w:p>
    <w:p w14:paraId="3204F4AB" w14:textId="5879B4D2" w:rsidR="00D67F93" w:rsidRDefault="00764760" w:rsidP="00D67F93">
      <w:pPr>
        <w:ind w:left="0"/>
      </w:pPr>
      <w:hyperlink r:id="rId8" w:history="1">
        <w:proofErr w:type="spellStart"/>
        <w:r w:rsidR="00D67F93" w:rsidRPr="008C5C0C">
          <w:rPr>
            <w:rStyle w:val="Hyperlink"/>
          </w:rPr>
          <w:t>Vlaccrecord</w:t>
        </w:r>
        <w:proofErr w:type="spellEnd"/>
        <w:r w:rsidR="00D67F93" w:rsidRPr="008C5C0C">
          <w:rPr>
            <w:rStyle w:val="Hyperlink"/>
          </w:rPr>
          <w:t xml:space="preserve"> 4819578</w:t>
        </w:r>
      </w:hyperlink>
    </w:p>
    <w:p w14:paraId="032B248F" w14:textId="77777777" w:rsidR="00D67F93" w:rsidRDefault="00D67F93" w:rsidP="00D67F93">
      <w:pPr>
        <w:ind w:left="0"/>
      </w:pPr>
      <w:r>
        <w:t>Zeer oud record met EAN 3229262064828 en CDR-nummer CJX4070,</w:t>
      </w:r>
    </w:p>
    <w:p w14:paraId="29262CA9" w14:textId="08742255" w:rsidR="00D67F93" w:rsidRDefault="00D67F93" w:rsidP="00D67F93">
      <w:pPr>
        <w:ind w:left="0"/>
      </w:pPr>
      <w:r>
        <w:t>maar op 23/03/2020 voorzien van extra EAN 5400439001541</w:t>
      </w:r>
    </w:p>
    <w:p w14:paraId="388C1767" w14:textId="139419D2" w:rsidR="00D67F93" w:rsidRDefault="00D67F93" w:rsidP="00D67F93">
      <w:pPr>
        <w:pStyle w:val="Lijstalinea"/>
        <w:ind w:left="720"/>
      </w:pPr>
    </w:p>
    <w:p w14:paraId="716AAA40" w14:textId="0ABBBF75" w:rsidR="00D67F93" w:rsidRDefault="00D67F93" w:rsidP="00D67F93">
      <w:pPr>
        <w:ind w:left="0"/>
      </w:pPr>
      <w:r>
        <w:t xml:space="preserve">Nadien werd cd met EAN </w:t>
      </w:r>
      <w:r w:rsidR="008C5C0C">
        <w:t xml:space="preserve">5400439001541 </w:t>
      </w:r>
      <w:r>
        <w:t xml:space="preserve">ook aangekocht door CDR en in Muziekweb ontsloten op trackniveau </w:t>
      </w:r>
      <w:r>
        <w:sym w:font="Wingdings" w:char="F0E0"/>
      </w:r>
      <w:r>
        <w:t xml:space="preserve"> </w:t>
      </w:r>
      <w:proofErr w:type="spellStart"/>
      <w:r w:rsidR="00554D8F" w:rsidRPr="00554D8F">
        <w:t>Vlaccrecord</w:t>
      </w:r>
      <w:proofErr w:type="spellEnd"/>
      <w:r w:rsidR="00554D8F" w:rsidRPr="00554D8F">
        <w:t xml:space="preserve"> 10312884</w:t>
      </w:r>
      <w:r w:rsidR="00554D8F">
        <w:t>.</w:t>
      </w:r>
    </w:p>
    <w:p w14:paraId="4A98B411" w14:textId="3090AA9D" w:rsidR="00D67F93" w:rsidRDefault="00D67F93" w:rsidP="00D67F93">
      <w:pPr>
        <w:ind w:left="0"/>
      </w:pPr>
      <w:r>
        <w:t xml:space="preserve">CDR-import van 08/10/2020 met </w:t>
      </w:r>
      <w:hyperlink r:id="rId9" w:history="1">
        <w:r w:rsidRPr="00554D8F">
          <w:rPr>
            <w:rStyle w:val="Hyperlink"/>
          </w:rPr>
          <w:t>CDR-nummer CJX11103</w:t>
        </w:r>
      </w:hyperlink>
    </w:p>
    <w:p w14:paraId="73D0F296" w14:textId="4B737657" w:rsidR="00D67F93" w:rsidRDefault="00D67F93" w:rsidP="00D67F93">
      <w:pPr>
        <w:ind w:left="0"/>
      </w:pPr>
    </w:p>
    <w:p w14:paraId="278FC9D7" w14:textId="24B9046C" w:rsidR="00D67F93" w:rsidRDefault="00D67F93" w:rsidP="00D67F93">
      <w:pPr>
        <w:ind w:left="0"/>
      </w:pPr>
      <w:r>
        <w:t>Arnold vindt het vooral jammer dat door onze niet-actualiseringsregel de oude covers van de cd’s worden getoond. D</w:t>
      </w:r>
      <w:r w:rsidR="0073103E">
        <w:t xml:space="preserve">it is inderdaad een vervelend neveneffect van onze vorige beslissingen. </w:t>
      </w:r>
    </w:p>
    <w:p w14:paraId="31B5760A" w14:textId="438D5DA7" w:rsidR="00D67F93" w:rsidRDefault="00D67F93" w:rsidP="00D67F93">
      <w:pPr>
        <w:ind w:left="0"/>
      </w:pPr>
    </w:p>
    <w:p w14:paraId="2BBE2228" w14:textId="01A2C3C3" w:rsidR="00D67F93" w:rsidRDefault="00D67F93" w:rsidP="00D67F93">
      <w:pPr>
        <w:ind w:left="0"/>
      </w:pPr>
      <w:r>
        <w:t>We behouden de regels zoals ze zijn en prutsen niet aan het importmechanisme, noch aan de invoerafspraken wanneer we een nieuwe titelbeschrijving maken.</w:t>
      </w:r>
    </w:p>
    <w:p w14:paraId="5C3CC078" w14:textId="77777777" w:rsidR="00D67F93" w:rsidRDefault="00D67F93" w:rsidP="00D67F93">
      <w:pPr>
        <w:ind w:left="0"/>
      </w:pPr>
    </w:p>
    <w:p w14:paraId="230890FF" w14:textId="7239BABF" w:rsidR="00D67F93" w:rsidRDefault="00D67F93" w:rsidP="00D67F93">
      <w:pPr>
        <w:ind w:left="0"/>
      </w:pPr>
      <w:r>
        <w:t xml:space="preserve">Hannelore vraagt na bij </w:t>
      </w:r>
      <w:proofErr w:type="spellStart"/>
      <w:r>
        <w:t>Libis</w:t>
      </w:r>
      <w:proofErr w:type="spellEnd"/>
      <w:r>
        <w:t xml:space="preserve"> of we een rapport kunnen verkrijgen van de set records die oorspronkelijk een EAN-match maar toch werden ingeladen wegens aanwezigheid van 035-nummer. </w:t>
      </w:r>
    </w:p>
    <w:p w14:paraId="5B0EC350" w14:textId="6EF4B010" w:rsidR="00D0188F" w:rsidRDefault="00D0188F" w:rsidP="00D0188F">
      <w:pPr>
        <w:spacing w:before="60" w:after="60" w:line="240" w:lineRule="auto"/>
        <w:ind w:left="0"/>
      </w:pPr>
    </w:p>
    <w:p w14:paraId="09A740B6" w14:textId="5D6B3FFC" w:rsidR="00317986" w:rsidRDefault="00D67F93" w:rsidP="00D67F93">
      <w:pPr>
        <w:pStyle w:val="1Kop"/>
      </w:pPr>
      <w:bookmarkStart w:id="2" w:name="_Toc58929976"/>
      <w:r>
        <w:t>NBLC: pop versus amusement</w:t>
      </w:r>
      <w:bookmarkEnd w:id="2"/>
    </w:p>
    <w:p w14:paraId="3D06A601" w14:textId="4ED082E9" w:rsidR="00D67F93" w:rsidRDefault="00D67F93" w:rsidP="00D67F93">
      <w:pPr>
        <w:ind w:left="0"/>
      </w:pPr>
      <w:r>
        <w:t>Deze discussie gaat in het algemeen – over de taalgrenzen heen – over het verschil tussen pop (</w:t>
      </w:r>
      <w:r w:rsidR="00F605FD">
        <w:t xml:space="preserve">NBLC </w:t>
      </w:r>
      <w:r>
        <w:t>78) en amusement (</w:t>
      </w:r>
      <w:r w:rsidR="00F605FD">
        <w:t xml:space="preserve">NBLC </w:t>
      </w:r>
      <w:r>
        <w:t>60</w:t>
      </w:r>
      <w:r w:rsidR="00A05976">
        <w:t>-64</w:t>
      </w:r>
      <w:r>
        <w:t>). Maar het is gemakkelijk om het kleiner te bekijken. Dus ver</w:t>
      </w:r>
      <w:r w:rsidR="00345BDD">
        <w:t>nauwen</w:t>
      </w:r>
      <w:r>
        <w:t xml:space="preserve"> we de scope tot het Nederlandse taalgebied: Nederlandstalige pop versus Nederlandstalige amusementsmuziek.</w:t>
      </w:r>
      <w:r w:rsidR="00EE45D8">
        <w:t xml:space="preserve"> </w:t>
      </w:r>
    </w:p>
    <w:p w14:paraId="5415AE85" w14:textId="0550E20A" w:rsidR="00D67F93" w:rsidRDefault="00D67F93" w:rsidP="00D67F93">
      <w:pPr>
        <w:ind w:left="0"/>
      </w:pPr>
      <w:r>
        <w:t>In het Vlaamse Muziekschema heb je dit – vaak subjectief – onderscheid niet</w:t>
      </w:r>
      <w:r w:rsidR="00F605FD">
        <w:t>, daar wordt alles onder P1 (Populaire muziek</w:t>
      </w:r>
      <w:r>
        <w:t xml:space="preserve"> Nederlands) geplaatst.</w:t>
      </w:r>
    </w:p>
    <w:p w14:paraId="1CC85B84" w14:textId="77777777" w:rsidR="00D67F93" w:rsidRDefault="00D67F93" w:rsidP="00D67F93">
      <w:pPr>
        <w:ind w:left="0"/>
      </w:pPr>
    </w:p>
    <w:p w14:paraId="793EE72F" w14:textId="0A45F867" w:rsidR="00D67F93" w:rsidRDefault="00D67F93" w:rsidP="00D67F93">
      <w:pPr>
        <w:ind w:left="0"/>
      </w:pPr>
      <w:r>
        <w:t>Met uiteraard</w:t>
      </w:r>
      <w:r w:rsidR="007E6502">
        <w:t xml:space="preserve"> de belangrijke bemerking </w:t>
      </w:r>
      <w:r w:rsidRPr="00D67F93">
        <w:t>dat we niet per artiest, maar per album classificeren!</w:t>
      </w:r>
      <w:r>
        <w:t xml:space="preserve"> </w:t>
      </w:r>
      <w:r w:rsidR="00EE45D8">
        <w:t>In samenwerking met CDR kwamen we tot volgende vrijblijvende kapstok:</w:t>
      </w:r>
      <w:bookmarkStart w:id="3" w:name="_GoBack"/>
      <w:bookmarkEnd w:id="3"/>
    </w:p>
    <w:p w14:paraId="00B47957" w14:textId="5A935D2C" w:rsidR="00D67F93" w:rsidRDefault="00D67F93" w:rsidP="00D67F93">
      <w:pPr>
        <w:ind w:left="0"/>
      </w:pPr>
    </w:p>
    <w:p w14:paraId="3588E887" w14:textId="77777777" w:rsidR="00D67F93" w:rsidRPr="00D67F93" w:rsidRDefault="00D67F93" w:rsidP="00D67F93">
      <w:pPr>
        <w:ind w:left="0"/>
        <w:rPr>
          <w:b/>
        </w:rPr>
      </w:pPr>
      <w:r w:rsidRPr="00D67F93">
        <w:rPr>
          <w:b/>
        </w:rPr>
        <w:t>60</w:t>
      </w:r>
    </w:p>
    <w:p w14:paraId="604D4BB9" w14:textId="108F2390" w:rsidR="00D67F93" w:rsidRPr="00D67F93" w:rsidRDefault="00D67F93" w:rsidP="00D67F93">
      <w:pPr>
        <w:ind w:left="0"/>
        <w:rPr>
          <w:i/>
        </w:rPr>
      </w:pPr>
      <w:r w:rsidRPr="00D67F93">
        <w:rPr>
          <w:i/>
        </w:rPr>
        <w:t>Populaire muziek die geen popmuziek is</w:t>
      </w:r>
    </w:p>
    <w:p w14:paraId="5E54060E" w14:textId="77777777" w:rsidR="00D67F93" w:rsidRDefault="00D67F93" w:rsidP="00D67F93">
      <w:pPr>
        <w:ind w:left="0"/>
      </w:pPr>
    </w:p>
    <w:p w14:paraId="105ED964" w14:textId="2F552C80" w:rsidR="00D67F93" w:rsidRDefault="00D67F93" w:rsidP="00D67F93">
      <w:pPr>
        <w:ind w:left="0"/>
      </w:pPr>
      <w:r>
        <w:t>Nederlandstalige luisterliedjes, theaterliedjes, 'chansons', kleinkunst en levensliederen/schlagers</w:t>
      </w:r>
    </w:p>
    <w:p w14:paraId="3F62D980" w14:textId="2460677D" w:rsidR="00D67F93" w:rsidRDefault="00D67F93" w:rsidP="00D67F93">
      <w:pPr>
        <w:ind w:left="0"/>
      </w:pPr>
      <w:r>
        <w:t xml:space="preserve">Voorbeelden: Will </w:t>
      </w:r>
      <w:proofErr w:type="spellStart"/>
      <w:r>
        <w:t>Tura</w:t>
      </w:r>
      <w:proofErr w:type="spellEnd"/>
      <w:r>
        <w:t xml:space="preserve">, Willy </w:t>
      </w:r>
      <w:proofErr w:type="spellStart"/>
      <w:r>
        <w:t>Sommers</w:t>
      </w:r>
      <w:proofErr w:type="spellEnd"/>
      <w:r>
        <w:t xml:space="preserve">, Herman Van Veen, Raymond Van Het Groenewoud, Kris </w:t>
      </w:r>
      <w:proofErr w:type="spellStart"/>
      <w:r>
        <w:t>Debruyne</w:t>
      </w:r>
      <w:proofErr w:type="spellEnd"/>
      <w:r>
        <w:t>, Clouseau, Rob de Nijs, A</w:t>
      </w:r>
      <w:r w:rsidR="00631828">
        <w:t xml:space="preserve">ndré Hazes (senior en junior), </w:t>
      </w:r>
      <w:r>
        <w:t>Studio Gaga …</w:t>
      </w:r>
    </w:p>
    <w:p w14:paraId="7198FB0C" w14:textId="77777777" w:rsidR="00D67F93" w:rsidRDefault="00D67F93" w:rsidP="00D67F93">
      <w:pPr>
        <w:ind w:left="0"/>
      </w:pPr>
    </w:p>
    <w:p w14:paraId="6677B4F3" w14:textId="77777777" w:rsidR="00D67F93" w:rsidRDefault="00D67F93" w:rsidP="00D67F93">
      <w:pPr>
        <w:ind w:left="0"/>
      </w:pPr>
    </w:p>
    <w:p w14:paraId="21C69B5C" w14:textId="77777777" w:rsidR="00D67F93" w:rsidRPr="00D67F93" w:rsidRDefault="00D67F93" w:rsidP="00D67F93">
      <w:pPr>
        <w:ind w:left="0"/>
        <w:rPr>
          <w:b/>
        </w:rPr>
      </w:pPr>
      <w:r w:rsidRPr="00D67F93">
        <w:rPr>
          <w:b/>
        </w:rPr>
        <w:t>78</w:t>
      </w:r>
    </w:p>
    <w:p w14:paraId="5B42DD94" w14:textId="229168DE" w:rsidR="00D67F93" w:rsidRPr="00D67F93" w:rsidRDefault="00D67F93" w:rsidP="00D67F93">
      <w:pPr>
        <w:ind w:left="0"/>
        <w:rPr>
          <w:i/>
        </w:rPr>
      </w:pPr>
      <w:r w:rsidRPr="00D67F93">
        <w:rPr>
          <w:i/>
        </w:rPr>
        <w:t xml:space="preserve">Popmuziek in algemene betekenis (met al zijn genres en </w:t>
      </w:r>
      <w:proofErr w:type="spellStart"/>
      <w:r w:rsidRPr="00D67F93">
        <w:rPr>
          <w:i/>
        </w:rPr>
        <w:t>subgenres</w:t>
      </w:r>
      <w:proofErr w:type="spellEnd"/>
      <w:r w:rsidRPr="00D67F93">
        <w:rPr>
          <w:i/>
        </w:rPr>
        <w:t xml:space="preserve">) </w:t>
      </w:r>
    </w:p>
    <w:p w14:paraId="3F70CA64" w14:textId="77777777" w:rsidR="00D67F93" w:rsidRDefault="00D67F93" w:rsidP="00D67F93">
      <w:pPr>
        <w:ind w:left="0"/>
      </w:pPr>
    </w:p>
    <w:p w14:paraId="626A50DA" w14:textId="5DD21D8E" w:rsidR="00D67F93" w:rsidRDefault="00D67F93" w:rsidP="00D67F93">
      <w:pPr>
        <w:ind w:left="0"/>
      </w:pPr>
      <w:r>
        <w:t>Pop, rock, punk, metal, soul, hiphop, singer-songwriter materiaal</w:t>
      </w:r>
    </w:p>
    <w:p w14:paraId="6C73694F" w14:textId="256EB8D0" w:rsidR="00D67F93" w:rsidRDefault="00D67F93" w:rsidP="00D67F93">
      <w:pPr>
        <w:ind w:left="0"/>
      </w:pPr>
      <w:r>
        <w:t xml:space="preserve">Voorbeelden: </w:t>
      </w:r>
      <w:r w:rsidRPr="00D67F93">
        <w:t xml:space="preserve">Eefje de Visser, De </w:t>
      </w:r>
      <w:proofErr w:type="spellStart"/>
      <w:r w:rsidRPr="00D67F93">
        <w:t>Kreuners</w:t>
      </w:r>
      <w:proofErr w:type="spellEnd"/>
      <w:r w:rsidRPr="00D67F93">
        <w:t xml:space="preserve">, The Scene, ‘t Hof van Commerce, </w:t>
      </w:r>
      <w:proofErr w:type="spellStart"/>
      <w:r w:rsidRPr="00D67F93">
        <w:t>Spinvis</w:t>
      </w:r>
      <w:proofErr w:type="spellEnd"/>
      <w:r w:rsidRPr="00D67F93">
        <w:t xml:space="preserve">, Noordkaap, Maaike </w:t>
      </w:r>
      <w:proofErr w:type="spellStart"/>
      <w:r w:rsidRPr="00D67F93">
        <w:t>Ouboter</w:t>
      </w:r>
      <w:proofErr w:type="spellEnd"/>
      <w:r>
        <w:t xml:space="preserve">, Zwangere Guy, </w:t>
      </w:r>
      <w:proofErr w:type="spellStart"/>
      <w:r>
        <w:t>Brihang</w:t>
      </w:r>
      <w:proofErr w:type="spellEnd"/>
      <w:r>
        <w:t xml:space="preserve"> …</w:t>
      </w:r>
    </w:p>
    <w:p w14:paraId="23B4CC8B" w14:textId="1314B7D0" w:rsidR="00D67F93" w:rsidRDefault="00D67F93" w:rsidP="00D67F93">
      <w:pPr>
        <w:ind w:left="0"/>
      </w:pPr>
    </w:p>
    <w:p w14:paraId="1CDC6787" w14:textId="39CCBCDA" w:rsidR="00D67F93" w:rsidRDefault="00D67F93" w:rsidP="00D67F93">
      <w:pPr>
        <w:ind w:left="0"/>
      </w:pPr>
      <w:r>
        <w:t>Los van deze kapstok blijft classificatie arbitrair en blij</w:t>
      </w:r>
      <w:r w:rsidR="00165C75">
        <w:t>f</w:t>
      </w:r>
      <w:r>
        <w:t xml:space="preserve">t een stempel pop of amusement vaak </w:t>
      </w:r>
      <w:r w:rsidR="00165C75">
        <w:t>af</w:t>
      </w:r>
      <w:r>
        <w:t>hangen van persoonlijke appreciatie</w:t>
      </w:r>
      <w:r w:rsidR="00EF6C2A">
        <w:t xml:space="preserve"> en smaak</w:t>
      </w:r>
      <w:r>
        <w:t>.</w:t>
      </w:r>
    </w:p>
    <w:p w14:paraId="21BD0489" w14:textId="4BEA340D" w:rsidR="00FD1E7E" w:rsidRDefault="00D67F93" w:rsidP="00D0188F">
      <w:pPr>
        <w:ind w:left="0"/>
      </w:pPr>
      <w:r>
        <w:t xml:space="preserve"> </w:t>
      </w:r>
    </w:p>
    <w:p w14:paraId="6634EA87" w14:textId="719AE851" w:rsidR="000A78EA" w:rsidRPr="000A78EA" w:rsidRDefault="00D67F93" w:rsidP="000A78EA">
      <w:pPr>
        <w:pStyle w:val="1Kop"/>
      </w:pPr>
      <w:bookmarkStart w:id="4" w:name="_Toc58929977"/>
      <w:r>
        <w:t>Vrije auteursfuncties</w:t>
      </w:r>
      <w:bookmarkEnd w:id="4"/>
    </w:p>
    <w:p w14:paraId="1BECB7BE" w14:textId="044434C5" w:rsidR="00A61109" w:rsidRDefault="00A61109" w:rsidP="00A61109">
      <w:pPr>
        <w:ind w:left="0"/>
      </w:pPr>
      <w:r>
        <w:t xml:space="preserve">Uit de </w:t>
      </w:r>
      <w:hyperlink r:id="rId10" w:history="1">
        <w:r w:rsidRPr="00A61109">
          <w:rPr>
            <w:rStyle w:val="Hyperlink"/>
          </w:rPr>
          <w:t>regelgeving Muziek</w:t>
        </w:r>
      </w:hyperlink>
      <w:r>
        <w:t>: “De auteursfunctie ‘</w:t>
      </w:r>
      <w:proofErr w:type="spellStart"/>
      <w:r>
        <w:t>prf</w:t>
      </w:r>
      <w:proofErr w:type="spellEnd"/>
      <w:r>
        <w:t xml:space="preserve">’ (uitvoerder) wordt verder aangevuld met een aanvullende functievermelding op basis van de </w:t>
      </w:r>
      <w:hyperlink r:id="rId11" w:history="1">
        <w:r w:rsidRPr="00A61109">
          <w:rPr>
            <w:rStyle w:val="Hyperlink"/>
          </w:rPr>
          <w:t>vaste lijst van instrumentennamen voor opname bezetting in de uniforme titel</w:t>
        </w:r>
      </w:hyperlink>
      <w:r>
        <w:t>.”</w:t>
      </w:r>
    </w:p>
    <w:p w14:paraId="39E8DEC8" w14:textId="6E7C2FA0" w:rsidR="00A61109" w:rsidRPr="00A61109" w:rsidRDefault="00A61109" w:rsidP="00A61109">
      <w:pPr>
        <w:ind w:left="0"/>
      </w:pPr>
      <w:r>
        <w:t xml:space="preserve">→ </w:t>
      </w:r>
      <w:proofErr w:type="spellStart"/>
      <w:r>
        <w:t>subveld</w:t>
      </w:r>
      <w:proofErr w:type="spellEnd"/>
      <w:r>
        <w:t xml:space="preserve"> |e heeft dus vrij</w:t>
      </w:r>
      <w:r w:rsidR="00FF06B8">
        <w:t xml:space="preserve"> in te vullen</w:t>
      </w:r>
      <w:r>
        <w:t xml:space="preserve">, maar </w:t>
      </w:r>
      <w:r w:rsidR="00FF06B8">
        <w:t>toch</w:t>
      </w:r>
      <w:r>
        <w:t xml:space="preserve"> vaste functies.</w:t>
      </w:r>
    </w:p>
    <w:p w14:paraId="41F82BE9" w14:textId="4EAFC8B7" w:rsidR="00FD1E7E" w:rsidRDefault="00856DC0" w:rsidP="00FD1E7E">
      <w:pPr>
        <w:pStyle w:val="Kop2"/>
        <w:numPr>
          <w:ilvl w:val="0"/>
          <w:numId w:val="0"/>
        </w:numPr>
      </w:pPr>
      <w:bookmarkStart w:id="5" w:name="_Toc58929978"/>
      <w:r>
        <w:lastRenderedPageBreak/>
        <w:t>4</w:t>
      </w:r>
      <w:r w:rsidR="00FD1E7E">
        <w:t xml:space="preserve">.1. </w:t>
      </w:r>
      <w:r w:rsidR="00FD1E7E">
        <w:tab/>
      </w:r>
      <w:r w:rsidR="00A61109">
        <w:t>Reeds goedgekeurde instrumentennamen</w:t>
      </w:r>
      <w:bookmarkEnd w:id="5"/>
    </w:p>
    <w:p w14:paraId="51C22E5F" w14:textId="0C2278FF" w:rsidR="00FD1E7E" w:rsidRDefault="00FD1E7E" w:rsidP="00FD1E7E">
      <w:pPr>
        <w:ind w:left="0"/>
      </w:pPr>
    </w:p>
    <w:p w14:paraId="49519F9D" w14:textId="493DA10C" w:rsidR="00A61109" w:rsidRDefault="00A61109" w:rsidP="00FD1E7E">
      <w:pPr>
        <w:ind w:left="0"/>
      </w:pPr>
      <w:r w:rsidRPr="00A61109">
        <w:t>Reeds goedgekeurde instrumentennamen</w:t>
      </w:r>
      <w:r>
        <w:t xml:space="preserve"> op vorige werkgroepen</w:t>
      </w:r>
      <w:r w:rsidRPr="00A61109">
        <w:t>, maar nu pas toegevoegd in de lijst:</w:t>
      </w:r>
    </w:p>
    <w:p w14:paraId="70E5D9A2" w14:textId="2B36F6DE" w:rsidR="00A61109" w:rsidRDefault="00A61109" w:rsidP="00FD1E7E">
      <w:pPr>
        <w:ind w:left="0"/>
      </w:pPr>
    </w:p>
    <w:p w14:paraId="6CC20EA1" w14:textId="1649A4DC" w:rsidR="00A61109" w:rsidRDefault="003B178D" w:rsidP="00A61109">
      <w:pPr>
        <w:pStyle w:val="Lijstalinea"/>
        <w:numPr>
          <w:ilvl w:val="0"/>
          <w:numId w:val="12"/>
        </w:numPr>
      </w:pPr>
      <w:r>
        <w:t>B</w:t>
      </w:r>
      <w:r w:rsidR="00A61109">
        <w:t>asviool (r</w:t>
      </w:r>
      <w:r w:rsidR="00A61109" w:rsidRPr="00A61109">
        <w:t xml:space="preserve">eeds goedgekeurd op </w:t>
      </w:r>
      <w:r w:rsidR="00A61109">
        <w:t xml:space="preserve">de werkgroep Muziek op </w:t>
      </w:r>
      <w:r w:rsidR="00A61109" w:rsidRPr="00A61109">
        <w:t>06/11/2008</w:t>
      </w:r>
      <w:r w:rsidR="00A61109">
        <w:t>)</w:t>
      </w:r>
    </w:p>
    <w:p w14:paraId="224642FF" w14:textId="77777777" w:rsidR="008C5C0C" w:rsidRDefault="008C5C0C" w:rsidP="008C5C0C">
      <w:pPr>
        <w:pStyle w:val="Lijstalinea"/>
        <w:ind w:left="720"/>
      </w:pPr>
    </w:p>
    <w:p w14:paraId="6BB828C0" w14:textId="19A7C693" w:rsidR="00A61109" w:rsidRDefault="003B178D" w:rsidP="00A61109">
      <w:pPr>
        <w:pStyle w:val="Lijstalinea"/>
        <w:numPr>
          <w:ilvl w:val="0"/>
          <w:numId w:val="12"/>
        </w:numPr>
      </w:pPr>
      <w:proofErr w:type="spellStart"/>
      <w:r>
        <w:t>K</w:t>
      </w:r>
      <w:r w:rsidR="00A61109">
        <w:t>ora</w:t>
      </w:r>
      <w:proofErr w:type="spellEnd"/>
      <w:r w:rsidR="00A61109">
        <w:t xml:space="preserve"> (r</w:t>
      </w:r>
      <w:r w:rsidR="00A61109" w:rsidRPr="00A61109">
        <w:t xml:space="preserve">eeds goedgekeurd op </w:t>
      </w:r>
      <w:r w:rsidR="00A149E5">
        <w:t xml:space="preserve">de werkgroep Muziek op </w:t>
      </w:r>
      <w:r w:rsidR="00A61109" w:rsidRPr="00A61109">
        <w:t>27/11/2007</w:t>
      </w:r>
      <w:r w:rsidR="00A149E5">
        <w:t>)</w:t>
      </w:r>
    </w:p>
    <w:p w14:paraId="5479AC40" w14:textId="7AD37AC0" w:rsidR="008C5C0C" w:rsidRDefault="008C5C0C" w:rsidP="008C5C0C">
      <w:pPr>
        <w:ind w:left="0"/>
      </w:pPr>
    </w:p>
    <w:p w14:paraId="6C818090" w14:textId="0030DA90" w:rsidR="00A61109" w:rsidRDefault="003B178D" w:rsidP="00A149E5">
      <w:pPr>
        <w:pStyle w:val="Lijstalinea"/>
        <w:numPr>
          <w:ilvl w:val="0"/>
          <w:numId w:val="12"/>
        </w:numPr>
      </w:pPr>
      <w:r>
        <w:t>T</w:t>
      </w:r>
      <w:r w:rsidR="00A61109">
        <w:t xml:space="preserve">abla </w:t>
      </w:r>
      <w:r w:rsidR="00A149E5">
        <w:t>(r</w:t>
      </w:r>
      <w:r w:rsidR="00A149E5" w:rsidRPr="00A149E5">
        <w:t xml:space="preserve">eeds goedgekeurd op </w:t>
      </w:r>
      <w:r w:rsidR="00A149E5">
        <w:t xml:space="preserve">de werkgroep Muziek op </w:t>
      </w:r>
      <w:r w:rsidR="00A149E5" w:rsidRPr="00A149E5">
        <w:t>13/03/2008</w:t>
      </w:r>
      <w:r w:rsidR="00A149E5">
        <w:t>)</w:t>
      </w:r>
    </w:p>
    <w:p w14:paraId="563F97A8" w14:textId="722901C5" w:rsidR="00FD1E7E" w:rsidRPr="007A4607" w:rsidRDefault="00856DC0" w:rsidP="007A4607">
      <w:pPr>
        <w:pStyle w:val="Kop2"/>
        <w:numPr>
          <w:ilvl w:val="0"/>
          <w:numId w:val="0"/>
        </w:numPr>
      </w:pPr>
      <w:bookmarkStart w:id="6" w:name="_Toc58929979"/>
      <w:r>
        <w:t>4</w:t>
      </w:r>
      <w:r w:rsidR="00FD1E7E" w:rsidRPr="007A4607">
        <w:t xml:space="preserve">.2. </w:t>
      </w:r>
      <w:r w:rsidR="00FD1E7E" w:rsidRPr="007A4607">
        <w:tab/>
      </w:r>
      <w:r w:rsidR="00A149E5" w:rsidRPr="00A149E5">
        <w:t xml:space="preserve">ZIE-verwijzingen </w:t>
      </w:r>
      <w:r w:rsidR="003B178D">
        <w:t xml:space="preserve">uit de lijst </w:t>
      </w:r>
      <w:r w:rsidR="00A149E5" w:rsidRPr="00A149E5">
        <w:t>die toch voorkomen</w:t>
      </w:r>
      <w:r w:rsidR="003B178D">
        <w:t xml:space="preserve"> in Open Vlacc</w:t>
      </w:r>
      <w:bookmarkEnd w:id="6"/>
    </w:p>
    <w:p w14:paraId="4A36E78A" w14:textId="206309CE" w:rsidR="00FD1E7E" w:rsidRDefault="00FD1E7E" w:rsidP="00FD1E7E">
      <w:pPr>
        <w:ind w:left="0"/>
        <w:rPr>
          <w:rFonts w:ascii="Helvetica" w:eastAsiaTheme="majorEastAsia" w:hAnsi="Helvetica" w:cs="Arial"/>
          <w:b/>
          <w:bCs/>
          <w:i/>
          <w:iCs/>
          <w:sz w:val="24"/>
          <w:szCs w:val="28"/>
        </w:rPr>
      </w:pPr>
    </w:p>
    <w:p w14:paraId="263D936D" w14:textId="5C778F86" w:rsidR="00A149E5" w:rsidRDefault="00A149E5" w:rsidP="00A149E5">
      <w:pPr>
        <w:ind w:left="0"/>
      </w:pPr>
      <w:r>
        <w:t>Onze lijst instrumentennamen werd samen met CDR opgesteld – dus we blijven de verwijzingen van deze lijst best behouden. Als we wijzigingen willen aanbrengen, leggen we deze voor aan CDR</w:t>
      </w:r>
    </w:p>
    <w:p w14:paraId="75B14D17" w14:textId="77777777" w:rsidR="00A149E5" w:rsidRDefault="00A149E5" w:rsidP="00A149E5">
      <w:pPr>
        <w:ind w:left="0"/>
      </w:pPr>
    </w:p>
    <w:p w14:paraId="744265C3" w14:textId="34B76904" w:rsidR="00A149E5" w:rsidRDefault="00A149E5" w:rsidP="00A149E5">
      <w:pPr>
        <w:pStyle w:val="Lijstalinea"/>
        <w:numPr>
          <w:ilvl w:val="0"/>
          <w:numId w:val="13"/>
        </w:numPr>
      </w:pPr>
      <w:r>
        <w:t xml:space="preserve">Chitarrone komt 52 keer voor, terwijl er een ZIE-verwijzing is naar </w:t>
      </w:r>
      <w:proofErr w:type="spellStart"/>
      <w:r>
        <w:t>theorbe</w:t>
      </w:r>
      <w:proofErr w:type="spellEnd"/>
      <w:r>
        <w:t>.</w:t>
      </w:r>
    </w:p>
    <w:p w14:paraId="1294F74C" w14:textId="4109E886" w:rsidR="00A149E5" w:rsidRDefault="00A149E5" w:rsidP="00A149E5">
      <w:pPr>
        <w:pStyle w:val="Lijstalinea"/>
        <w:ind w:left="720"/>
      </w:pPr>
      <w:r>
        <w:t xml:space="preserve">Er wordt gevraagd of chitarrone kan opgenomen worden als ingang naast </w:t>
      </w:r>
      <w:proofErr w:type="spellStart"/>
      <w:r>
        <w:t>the</w:t>
      </w:r>
      <w:r w:rsidR="00180178">
        <w:t>or</w:t>
      </w:r>
      <w:r>
        <w:t>be</w:t>
      </w:r>
      <w:proofErr w:type="spellEnd"/>
      <w:r>
        <w:t xml:space="preserve">, in plaats van als ZIE-verwijzing vanuit </w:t>
      </w:r>
      <w:proofErr w:type="spellStart"/>
      <w:r>
        <w:t>theorbe</w:t>
      </w:r>
      <w:proofErr w:type="spellEnd"/>
      <w:r>
        <w:t>.</w:t>
      </w:r>
    </w:p>
    <w:p w14:paraId="2FBF13E5" w14:textId="50B3A416" w:rsidR="00A149E5" w:rsidRDefault="00A149E5" w:rsidP="00A149E5">
      <w:pPr>
        <w:pStyle w:val="Lijstalinea"/>
        <w:ind w:left="720"/>
      </w:pPr>
      <w:r>
        <w:t>Hannelore vraagt na bij CDR.</w:t>
      </w:r>
    </w:p>
    <w:p w14:paraId="3246D104" w14:textId="77777777" w:rsidR="00A149E5" w:rsidRDefault="00A149E5" w:rsidP="00A149E5">
      <w:pPr>
        <w:ind w:left="0"/>
      </w:pPr>
    </w:p>
    <w:p w14:paraId="1FA626E7" w14:textId="5275D61B" w:rsidR="00A149E5" w:rsidRDefault="00A149E5" w:rsidP="00A149E5">
      <w:pPr>
        <w:pStyle w:val="Lijstalinea"/>
        <w:numPr>
          <w:ilvl w:val="0"/>
          <w:numId w:val="13"/>
        </w:numPr>
      </w:pPr>
      <w:r>
        <w:t>Cornet(ten) komt 276 voor, terwijl er een ZIE-verwijzing is naar kornet(ten)</w:t>
      </w:r>
      <w:r w:rsidR="003B178D">
        <w:t>.</w:t>
      </w:r>
      <w:r>
        <w:t xml:space="preserve"> BC past aan. </w:t>
      </w:r>
    </w:p>
    <w:p w14:paraId="442F2BFB" w14:textId="77777777" w:rsidR="00A149E5" w:rsidRDefault="00A149E5" w:rsidP="00A149E5">
      <w:pPr>
        <w:ind w:left="0"/>
      </w:pPr>
    </w:p>
    <w:p w14:paraId="306DAFC7" w14:textId="457EBC8C" w:rsidR="00A149E5" w:rsidRDefault="00A149E5" w:rsidP="00A149E5">
      <w:pPr>
        <w:pStyle w:val="Lijstalinea"/>
        <w:numPr>
          <w:ilvl w:val="0"/>
          <w:numId w:val="13"/>
        </w:numPr>
      </w:pPr>
      <w:r>
        <w:t>Cimbalen komt 5 keer voor, terwijl er een ZIE-verwijzing is naar bekken(s). BC past aan.</w:t>
      </w:r>
    </w:p>
    <w:p w14:paraId="62EADD2C" w14:textId="5D456005" w:rsidR="000A78EA" w:rsidRPr="007A4607" w:rsidRDefault="00856DC0" w:rsidP="007A4607">
      <w:pPr>
        <w:pStyle w:val="Kop2"/>
        <w:numPr>
          <w:ilvl w:val="0"/>
          <w:numId w:val="0"/>
        </w:numPr>
      </w:pPr>
      <w:bookmarkStart w:id="7" w:name="_Toc58929980"/>
      <w:r>
        <w:t>4</w:t>
      </w:r>
      <w:r w:rsidR="000A78EA" w:rsidRPr="007A4607">
        <w:t xml:space="preserve">.3. </w:t>
      </w:r>
      <w:r w:rsidR="000A78EA" w:rsidRPr="007A4607">
        <w:tab/>
      </w:r>
      <w:r w:rsidR="003B178D">
        <w:t>Nieuwe instrumentennamen</w:t>
      </w:r>
      <w:bookmarkEnd w:id="7"/>
    </w:p>
    <w:p w14:paraId="6FE18854" w14:textId="7327C412" w:rsidR="000A78EA" w:rsidRDefault="000A78EA" w:rsidP="000A78EA">
      <w:pPr>
        <w:ind w:left="0"/>
      </w:pPr>
    </w:p>
    <w:p w14:paraId="4617DB43" w14:textId="433B1358" w:rsidR="003B178D" w:rsidRDefault="003B178D" w:rsidP="00C927BC">
      <w:pPr>
        <w:ind w:left="0"/>
      </w:pPr>
      <w:r>
        <w:t>Er komen ook</w:t>
      </w:r>
      <w:r w:rsidRPr="003B178D">
        <w:t xml:space="preserve"> </w:t>
      </w:r>
      <w:r>
        <w:t>i</w:t>
      </w:r>
      <w:r w:rsidRPr="003B178D">
        <w:t xml:space="preserve">nstrumentennamen </w:t>
      </w:r>
      <w:r>
        <w:t xml:space="preserve">voor in Open Vlacc </w:t>
      </w:r>
      <w:r w:rsidRPr="003B178D">
        <w:t xml:space="preserve">die </w:t>
      </w:r>
      <w:r>
        <w:t xml:space="preserve">nog </w:t>
      </w:r>
      <w:r w:rsidRPr="003B178D">
        <w:t>niet in de lijst te vinden zijn, ook niet als ZIE</w:t>
      </w:r>
      <w:r>
        <w:t>-</w:t>
      </w:r>
      <w:r w:rsidRPr="003B178D">
        <w:t>verwijzingen.</w:t>
      </w:r>
    </w:p>
    <w:p w14:paraId="1893FDB4" w14:textId="77777777" w:rsidR="003B178D" w:rsidRDefault="003B178D" w:rsidP="00C927BC">
      <w:pPr>
        <w:ind w:left="0"/>
      </w:pPr>
    </w:p>
    <w:p w14:paraId="24AB006F" w14:textId="043EAFF9" w:rsidR="003B178D" w:rsidRDefault="003B178D" w:rsidP="003B178D">
      <w:pPr>
        <w:pStyle w:val="Lijstalinea"/>
        <w:numPr>
          <w:ilvl w:val="0"/>
          <w:numId w:val="14"/>
        </w:numPr>
      </w:pPr>
      <w:r>
        <w:t>Harmonica</w:t>
      </w:r>
    </w:p>
    <w:p w14:paraId="73F19056" w14:textId="4E5E486B" w:rsidR="003B178D" w:rsidRDefault="003B178D" w:rsidP="003B178D">
      <w:pPr>
        <w:pStyle w:val="Lijstalinea"/>
        <w:ind w:left="720"/>
      </w:pPr>
      <w:r>
        <w:t>BC kijkt na of mondharmonica bedoeld wordt of niet. Als er onduidelijkheid is, worden de desbetreffende records op het forum doorgestuurd ter controle.</w:t>
      </w:r>
    </w:p>
    <w:p w14:paraId="120D18E0" w14:textId="77777777" w:rsidR="003B178D" w:rsidRDefault="003B178D" w:rsidP="003B178D">
      <w:pPr>
        <w:pStyle w:val="Lijstalinea"/>
        <w:ind w:left="720"/>
      </w:pPr>
    </w:p>
    <w:p w14:paraId="5376C6CD" w14:textId="7BA4CA90" w:rsidR="003B178D" w:rsidRDefault="003B178D" w:rsidP="003B178D">
      <w:pPr>
        <w:pStyle w:val="Lijstalinea"/>
        <w:numPr>
          <w:ilvl w:val="0"/>
          <w:numId w:val="14"/>
        </w:numPr>
      </w:pPr>
      <w:r>
        <w:t>Nyckelharpa</w:t>
      </w:r>
    </w:p>
    <w:p w14:paraId="7BFBFED4" w14:textId="7C3201F1" w:rsidR="003B178D" w:rsidRDefault="003B178D" w:rsidP="003B178D">
      <w:pPr>
        <w:pStyle w:val="Lijstalinea"/>
        <w:ind w:left="720"/>
      </w:pPr>
      <w:r>
        <w:t>Goedgekeurd!</w:t>
      </w:r>
    </w:p>
    <w:p w14:paraId="25817EF3" w14:textId="77777777" w:rsidR="003B178D" w:rsidRDefault="003B178D" w:rsidP="003B178D"/>
    <w:p w14:paraId="639CD62D" w14:textId="2C87EC0D" w:rsidR="003B178D" w:rsidRDefault="003B178D" w:rsidP="003B178D">
      <w:pPr>
        <w:pStyle w:val="Lijstalinea"/>
        <w:numPr>
          <w:ilvl w:val="0"/>
          <w:numId w:val="14"/>
        </w:numPr>
      </w:pPr>
      <w:r>
        <w:t>Sampler</w:t>
      </w:r>
    </w:p>
    <w:p w14:paraId="75776F02" w14:textId="25F3ED14" w:rsidR="003B178D" w:rsidRDefault="003B178D" w:rsidP="003B178D">
      <w:pPr>
        <w:pStyle w:val="Lijstalinea"/>
        <w:ind w:left="720"/>
      </w:pPr>
      <w:r>
        <w:t>Goedgekeurd!</w:t>
      </w:r>
    </w:p>
    <w:p w14:paraId="19DAD906" w14:textId="77777777" w:rsidR="003B178D" w:rsidRDefault="003B178D" w:rsidP="003B178D">
      <w:pPr>
        <w:pStyle w:val="Lijstalinea"/>
        <w:ind w:left="720"/>
      </w:pPr>
    </w:p>
    <w:p w14:paraId="3A48F913" w14:textId="680F3AFD" w:rsidR="003B178D" w:rsidRDefault="003B178D" w:rsidP="003B178D">
      <w:pPr>
        <w:pStyle w:val="Lijstalinea"/>
        <w:numPr>
          <w:ilvl w:val="0"/>
          <w:numId w:val="14"/>
        </w:numPr>
      </w:pPr>
      <w:r>
        <w:t>Sitar</w:t>
      </w:r>
    </w:p>
    <w:p w14:paraId="2B56E543" w14:textId="68F0F058" w:rsidR="003B178D" w:rsidRDefault="003B178D" w:rsidP="003B178D">
      <w:pPr>
        <w:pStyle w:val="Lijstalinea"/>
        <w:ind w:left="720"/>
      </w:pPr>
      <w:r>
        <w:t>Goedgekeurd!</w:t>
      </w:r>
    </w:p>
    <w:p w14:paraId="7E41462B" w14:textId="77777777" w:rsidR="003B178D" w:rsidRDefault="003B178D" w:rsidP="003B178D">
      <w:pPr>
        <w:pStyle w:val="Lijstalinea"/>
        <w:ind w:left="720"/>
      </w:pPr>
    </w:p>
    <w:p w14:paraId="70BA26C5" w14:textId="2AC1195B" w:rsidR="003B178D" w:rsidRDefault="003B178D" w:rsidP="003B178D">
      <w:pPr>
        <w:pStyle w:val="Lijstalinea"/>
        <w:numPr>
          <w:ilvl w:val="0"/>
          <w:numId w:val="14"/>
        </w:numPr>
      </w:pPr>
      <w:r>
        <w:t xml:space="preserve">Elektrische piano (vb. fender </w:t>
      </w:r>
      <w:proofErr w:type="spellStart"/>
      <w:r>
        <w:t>rhodes</w:t>
      </w:r>
      <w:proofErr w:type="spellEnd"/>
      <w:r>
        <w:t>)</w:t>
      </w:r>
    </w:p>
    <w:p w14:paraId="4CF67A85" w14:textId="41ED159D" w:rsidR="003B178D" w:rsidRDefault="003B178D" w:rsidP="003B178D">
      <w:pPr>
        <w:pStyle w:val="Lijstalinea"/>
        <w:ind w:left="720"/>
      </w:pPr>
      <w:r>
        <w:t>Goedgekeurd!</w:t>
      </w:r>
    </w:p>
    <w:p w14:paraId="3A7C1C0A" w14:textId="3AFBE31A" w:rsidR="003B178D" w:rsidRDefault="003B178D" w:rsidP="003B178D"/>
    <w:p w14:paraId="6C44304A" w14:textId="0EE33673" w:rsidR="003B178D" w:rsidRDefault="003B178D" w:rsidP="003B178D">
      <w:pPr>
        <w:pStyle w:val="Lijstalinea"/>
        <w:numPr>
          <w:ilvl w:val="0"/>
          <w:numId w:val="14"/>
        </w:numPr>
      </w:pPr>
      <w:proofErr w:type="spellStart"/>
      <w:r>
        <w:t>Sheng</w:t>
      </w:r>
      <w:proofErr w:type="spellEnd"/>
    </w:p>
    <w:p w14:paraId="3DAC840A" w14:textId="555D0892" w:rsidR="003B178D" w:rsidRDefault="003B178D" w:rsidP="003B178D">
      <w:pPr>
        <w:pStyle w:val="Lijstalinea"/>
        <w:ind w:left="720"/>
      </w:pPr>
      <w:r>
        <w:t>Goedgekeurd!</w:t>
      </w:r>
    </w:p>
    <w:p w14:paraId="51D8D14B" w14:textId="2980176E" w:rsidR="007A4607" w:rsidRDefault="007A4607" w:rsidP="000A78EA">
      <w:pPr>
        <w:ind w:left="0"/>
      </w:pPr>
    </w:p>
    <w:p w14:paraId="5ADBFEFF" w14:textId="6CD81F3D" w:rsidR="00856DC0" w:rsidRDefault="00F605FD" w:rsidP="00856DC0">
      <w:pPr>
        <w:pStyle w:val="1Kop"/>
      </w:pPr>
      <w:bookmarkStart w:id="8" w:name="_Toc58929981"/>
      <w:r>
        <w:t>Theatermuziek met vocale inbreng</w:t>
      </w:r>
      <w:r w:rsidR="00EB753E">
        <w:t>: K5/39</w:t>
      </w:r>
      <w:bookmarkEnd w:id="8"/>
    </w:p>
    <w:p w14:paraId="11622490" w14:textId="2D2BBE74" w:rsidR="00400E26" w:rsidRDefault="00180178" w:rsidP="007A4607">
      <w:pPr>
        <w:ind w:left="0"/>
      </w:pPr>
      <w:r>
        <w:t xml:space="preserve">De verschillende classificaties van </w:t>
      </w:r>
      <w:r w:rsidRPr="007F1923">
        <w:rPr>
          <w:i/>
        </w:rPr>
        <w:t xml:space="preserve">Die </w:t>
      </w:r>
      <w:proofErr w:type="spellStart"/>
      <w:r w:rsidR="007F1923">
        <w:rPr>
          <w:i/>
        </w:rPr>
        <w:t>s</w:t>
      </w:r>
      <w:r w:rsidRPr="007F1923">
        <w:rPr>
          <w:i/>
        </w:rPr>
        <w:t>ieben</w:t>
      </w:r>
      <w:proofErr w:type="spellEnd"/>
      <w:r w:rsidRPr="007F1923">
        <w:rPr>
          <w:i/>
        </w:rPr>
        <w:t xml:space="preserve"> </w:t>
      </w:r>
      <w:proofErr w:type="spellStart"/>
      <w:r w:rsidRPr="007F1923">
        <w:rPr>
          <w:i/>
        </w:rPr>
        <w:t>Todsünden</w:t>
      </w:r>
      <w:proofErr w:type="spellEnd"/>
      <w:r w:rsidRPr="007F1923">
        <w:rPr>
          <w:i/>
        </w:rPr>
        <w:t xml:space="preserve"> / Kurt </w:t>
      </w:r>
      <w:proofErr w:type="spellStart"/>
      <w:r w:rsidRPr="007F1923">
        <w:rPr>
          <w:i/>
        </w:rPr>
        <w:t>Weill</w:t>
      </w:r>
      <w:proofErr w:type="spellEnd"/>
      <w:r w:rsidR="00EB753E">
        <w:t xml:space="preserve"> in Open Vlacc</w:t>
      </w:r>
      <w:r>
        <w:t xml:space="preserve"> bracht een grotere discussie teweeg: het wringt bij een aantal </w:t>
      </w:r>
      <w:proofErr w:type="spellStart"/>
      <w:r>
        <w:t>muziekcatalografen</w:t>
      </w:r>
      <w:proofErr w:type="spellEnd"/>
      <w:r>
        <w:t xml:space="preserve"> om t</w:t>
      </w:r>
      <w:r w:rsidR="004C3E66">
        <w:t>heater</w:t>
      </w:r>
      <w:r>
        <w:t>muziek</w:t>
      </w:r>
      <w:r w:rsidR="00F605FD">
        <w:t xml:space="preserve"> met vocale inbreng</w:t>
      </w:r>
      <w:r>
        <w:t xml:space="preserve"> onder te brengen </w:t>
      </w:r>
      <w:r w:rsidR="00254EAF">
        <w:t xml:space="preserve">bij </w:t>
      </w:r>
      <w:r>
        <w:t>K1/00.</w:t>
      </w:r>
    </w:p>
    <w:p w14:paraId="3B8CA90C" w14:textId="268CB3DB" w:rsidR="00180178" w:rsidRDefault="00180178" w:rsidP="007A4607">
      <w:pPr>
        <w:ind w:left="0"/>
      </w:pPr>
    </w:p>
    <w:p w14:paraId="7EDC927A" w14:textId="0EDFD7B0" w:rsidR="00180178" w:rsidRDefault="00EB753E" w:rsidP="007A4607">
      <w:pPr>
        <w:ind w:left="0"/>
      </w:pPr>
      <w:r>
        <w:t xml:space="preserve">Het voorstel dat wordt voorgedragen is om </w:t>
      </w:r>
      <w:r w:rsidR="001D1577">
        <w:t>theater- en toneel</w:t>
      </w:r>
      <w:r w:rsidRPr="00EB753E">
        <w:t xml:space="preserve">muziek </w:t>
      </w:r>
      <w:r w:rsidR="006435EA">
        <w:t>met</w:t>
      </w:r>
      <w:r w:rsidRPr="00EB753E">
        <w:t xml:space="preserve"> vocale inbreng</w:t>
      </w:r>
      <w:r>
        <w:t>, duidelijk bedoeld om op scène te brengen</w:t>
      </w:r>
      <w:r w:rsidR="006435EA">
        <w:t>,</w:t>
      </w:r>
      <w:r>
        <w:t xml:space="preserve"> voortaan </w:t>
      </w:r>
      <w:r w:rsidR="00254EAF">
        <w:t>te ontsluiten met</w:t>
      </w:r>
      <w:r>
        <w:t xml:space="preserve"> K5/39. </w:t>
      </w:r>
      <w:r w:rsidR="006435EA">
        <w:t xml:space="preserve">Het maakt niet uit of er </w:t>
      </w:r>
      <w:r>
        <w:t xml:space="preserve">veel of weinig tekst </w:t>
      </w:r>
      <w:r w:rsidR="006435EA">
        <w:t xml:space="preserve">aanwezig, dat </w:t>
      </w:r>
      <w:r w:rsidR="00254EAF">
        <w:t>is een te moeilijk werkbaar argument.</w:t>
      </w:r>
    </w:p>
    <w:p w14:paraId="6AE79706" w14:textId="0DF963F4" w:rsidR="007F1923" w:rsidRDefault="007F1923" w:rsidP="007A4607">
      <w:pPr>
        <w:ind w:left="0"/>
      </w:pPr>
    </w:p>
    <w:p w14:paraId="337C490E" w14:textId="043CEE1E" w:rsidR="007F1923" w:rsidRDefault="001D1577" w:rsidP="007A4607">
      <w:pPr>
        <w:ind w:left="0"/>
      </w:pPr>
      <w:r>
        <w:t>T</w:t>
      </w:r>
      <w:r w:rsidR="00CB5E57">
        <w:t xml:space="preserve">oneel- en theatermuziek </w:t>
      </w:r>
      <w:r>
        <w:t xml:space="preserve">met vocale inbreng </w:t>
      </w:r>
      <w:r w:rsidR="00CB5E57">
        <w:t xml:space="preserve">omvat niet </w:t>
      </w:r>
      <w:r w:rsidR="00CB5E57" w:rsidRPr="00A222C3">
        <w:t>het liturgisch drama, mirakel- en mysteriespel</w:t>
      </w:r>
      <w:r w:rsidR="00CB5E57">
        <w:t xml:space="preserve"> van vóór 1600, dat blijft uiteraard bij K8. Ook oratoria en andere koorwerken horen niet thuis bij K5 – er is duidelijk g</w:t>
      </w:r>
      <w:r w:rsidR="006435EA">
        <w:t>éé</w:t>
      </w:r>
      <w:r w:rsidR="00CB5E57">
        <w:t>n scène-element aanwezig</w:t>
      </w:r>
      <w:r w:rsidR="006435EA">
        <w:t xml:space="preserve"> bij die werken -:</w:t>
      </w:r>
      <w:r w:rsidR="00CB5E57">
        <w:t xml:space="preserve"> die blijven bij K6. </w:t>
      </w:r>
      <w:r w:rsidR="004F0F04">
        <w:t xml:space="preserve">Deze classificatie bevat ook niet de werken onder F1/68: </w:t>
      </w:r>
      <w:r w:rsidR="004F0F04" w:rsidRPr="004F0F04">
        <w:rPr>
          <w:i/>
        </w:rPr>
        <w:t xml:space="preserve">Muziek die wordt gebruikt als begeleiding bij films, </w:t>
      </w:r>
      <w:proofErr w:type="spellStart"/>
      <w:r w:rsidR="004F0F04" w:rsidRPr="004F0F04">
        <w:rPr>
          <w:i/>
        </w:rPr>
        <w:t>TV-series</w:t>
      </w:r>
      <w:proofErr w:type="spellEnd"/>
      <w:r w:rsidR="004F0F04" w:rsidRPr="004F0F04">
        <w:rPr>
          <w:i/>
        </w:rPr>
        <w:t>, musicals, radioreeksen, dansproducties, theateropvoering</w:t>
      </w:r>
      <w:r w:rsidR="004F0F04">
        <w:rPr>
          <w:i/>
        </w:rPr>
        <w:t>en, circusvoorstellingen, games</w:t>
      </w:r>
      <w:r w:rsidR="004F0F04" w:rsidRPr="004F0F04">
        <w:rPr>
          <w:i/>
        </w:rPr>
        <w:t xml:space="preserve"> …</w:t>
      </w:r>
    </w:p>
    <w:p w14:paraId="11BD1CF3" w14:textId="0D120BE5" w:rsidR="007F1923" w:rsidRDefault="007F1923" w:rsidP="007A4607">
      <w:pPr>
        <w:ind w:left="0"/>
      </w:pPr>
    </w:p>
    <w:p w14:paraId="085EFAAE" w14:textId="10F22C7E" w:rsidR="007F1923" w:rsidRDefault="007F1923" w:rsidP="007A4607">
      <w:pPr>
        <w:ind w:left="0"/>
        <w:rPr>
          <w:i/>
        </w:rPr>
      </w:pPr>
      <w:r>
        <w:t xml:space="preserve">Voorbeelden: </w:t>
      </w:r>
      <w:r w:rsidRPr="007F1923">
        <w:rPr>
          <w:i/>
        </w:rPr>
        <w:t xml:space="preserve">The </w:t>
      </w:r>
      <w:proofErr w:type="spellStart"/>
      <w:r w:rsidRPr="007F1923">
        <w:rPr>
          <w:i/>
        </w:rPr>
        <w:t>mother</w:t>
      </w:r>
      <w:proofErr w:type="spellEnd"/>
      <w:r w:rsidRPr="007F1923">
        <w:rPr>
          <w:i/>
        </w:rPr>
        <w:t xml:space="preserve">, op.41 / Carl </w:t>
      </w:r>
      <w:proofErr w:type="spellStart"/>
      <w:r w:rsidRPr="007F1923">
        <w:rPr>
          <w:i/>
        </w:rPr>
        <w:t>Nielsen</w:t>
      </w:r>
      <w:proofErr w:type="spellEnd"/>
      <w:r>
        <w:t xml:space="preserve">, </w:t>
      </w:r>
      <w:r w:rsidRPr="007F1923">
        <w:rPr>
          <w:i/>
        </w:rPr>
        <w:t xml:space="preserve">Peer </w:t>
      </w:r>
      <w:proofErr w:type="spellStart"/>
      <w:r w:rsidRPr="007F1923">
        <w:rPr>
          <w:i/>
        </w:rPr>
        <w:t>Gynt</w:t>
      </w:r>
      <w:proofErr w:type="spellEnd"/>
      <w:r w:rsidRPr="007F1923">
        <w:rPr>
          <w:i/>
        </w:rPr>
        <w:t xml:space="preserve"> / Edvard Grieg</w:t>
      </w:r>
      <w:r>
        <w:t xml:space="preserve">, </w:t>
      </w:r>
      <w:r w:rsidRPr="007F1923">
        <w:rPr>
          <w:i/>
        </w:rPr>
        <w:t xml:space="preserve">Die </w:t>
      </w:r>
      <w:proofErr w:type="spellStart"/>
      <w:r w:rsidRPr="007F1923">
        <w:rPr>
          <w:i/>
        </w:rPr>
        <w:t>sieben</w:t>
      </w:r>
      <w:proofErr w:type="spellEnd"/>
      <w:r w:rsidRPr="007F1923">
        <w:rPr>
          <w:i/>
        </w:rPr>
        <w:t xml:space="preserve"> </w:t>
      </w:r>
      <w:proofErr w:type="spellStart"/>
      <w:r w:rsidRPr="007F1923">
        <w:rPr>
          <w:i/>
        </w:rPr>
        <w:t>Todsünden</w:t>
      </w:r>
      <w:proofErr w:type="spellEnd"/>
      <w:r w:rsidR="00CB5E57">
        <w:rPr>
          <w:i/>
        </w:rPr>
        <w:t xml:space="preserve"> / Kurt </w:t>
      </w:r>
      <w:proofErr w:type="spellStart"/>
      <w:r w:rsidR="00CB5E57">
        <w:rPr>
          <w:i/>
        </w:rPr>
        <w:t>Weill</w:t>
      </w:r>
      <w:proofErr w:type="spellEnd"/>
      <w:r w:rsidR="00CB5E57">
        <w:rPr>
          <w:i/>
        </w:rPr>
        <w:t>.</w:t>
      </w:r>
    </w:p>
    <w:p w14:paraId="35A1924D" w14:textId="4FC37354" w:rsidR="00CB5E57" w:rsidRDefault="00CB5E57" w:rsidP="007A4607">
      <w:pPr>
        <w:ind w:left="0"/>
        <w:rPr>
          <w:i/>
        </w:rPr>
      </w:pPr>
    </w:p>
    <w:p w14:paraId="57E3B100" w14:textId="46D63069" w:rsidR="00CB5E57" w:rsidRDefault="006435EA" w:rsidP="007A4607">
      <w:pPr>
        <w:ind w:left="0"/>
      </w:pPr>
      <w:r>
        <w:t>Het is belangrijk om de classificatie zorgvuldig te bekijken per titelbeschrijving</w:t>
      </w:r>
      <w:r w:rsidR="00CB5E57">
        <w:t>, bijvoorbeeld:</w:t>
      </w:r>
    </w:p>
    <w:p w14:paraId="7DA44C41" w14:textId="1B8642D4" w:rsidR="00CB5E57" w:rsidRDefault="00CB5E57" w:rsidP="00F17A2D">
      <w:pPr>
        <w:pStyle w:val="Lijstalinea"/>
        <w:numPr>
          <w:ilvl w:val="0"/>
          <w:numId w:val="14"/>
        </w:numPr>
      </w:pPr>
      <w:r>
        <w:t>Mendelssohn, de aparte ouverture –</w:t>
      </w:r>
      <w:r w:rsidR="00F17A2D">
        <w:t xml:space="preserve"> </w:t>
      </w:r>
      <w:hyperlink r:id="rId12" w:history="1">
        <w:r w:rsidR="00F17A2D" w:rsidRPr="00CF6050">
          <w:rPr>
            <w:rStyle w:val="Hyperlink"/>
            <w:i/>
          </w:rPr>
          <w:t xml:space="preserve">A </w:t>
        </w:r>
        <w:proofErr w:type="spellStart"/>
        <w:r w:rsidR="00F17A2D" w:rsidRPr="00CF6050">
          <w:rPr>
            <w:rStyle w:val="Hyperlink"/>
            <w:i/>
          </w:rPr>
          <w:t>midsummer</w:t>
        </w:r>
        <w:proofErr w:type="spellEnd"/>
        <w:r w:rsidR="00F17A2D" w:rsidRPr="00CF6050">
          <w:rPr>
            <w:rStyle w:val="Hyperlink"/>
            <w:i/>
          </w:rPr>
          <w:t xml:space="preserve"> </w:t>
        </w:r>
        <w:proofErr w:type="spellStart"/>
        <w:r w:rsidR="00F17A2D" w:rsidRPr="00CF6050">
          <w:rPr>
            <w:rStyle w:val="Hyperlink"/>
            <w:i/>
          </w:rPr>
          <w:t>night's</w:t>
        </w:r>
        <w:proofErr w:type="spellEnd"/>
        <w:r w:rsidR="00F17A2D" w:rsidRPr="00CF6050">
          <w:rPr>
            <w:rStyle w:val="Hyperlink"/>
            <w:i/>
          </w:rPr>
          <w:t xml:space="preserve"> </w:t>
        </w:r>
        <w:proofErr w:type="spellStart"/>
        <w:r w:rsidR="00F17A2D" w:rsidRPr="00CF6050">
          <w:rPr>
            <w:rStyle w:val="Hyperlink"/>
            <w:i/>
          </w:rPr>
          <w:t>dream</w:t>
        </w:r>
        <w:proofErr w:type="spellEnd"/>
        <w:r w:rsidR="00F17A2D" w:rsidRPr="00CF6050">
          <w:rPr>
            <w:rStyle w:val="Hyperlink"/>
            <w:i/>
          </w:rPr>
          <w:t xml:space="preserve"> : </w:t>
        </w:r>
        <w:proofErr w:type="spellStart"/>
        <w:r w:rsidR="00F17A2D" w:rsidRPr="00CF6050">
          <w:rPr>
            <w:rStyle w:val="Hyperlink"/>
            <w:i/>
          </w:rPr>
          <w:t>overture</w:t>
        </w:r>
        <w:proofErr w:type="spellEnd"/>
        <w:r w:rsidR="00F17A2D" w:rsidRPr="00CF6050">
          <w:rPr>
            <w:rStyle w:val="Hyperlink"/>
            <w:i/>
          </w:rPr>
          <w:t>, op. 21</w:t>
        </w:r>
      </w:hyperlink>
      <w:r w:rsidR="00F17A2D">
        <w:t xml:space="preserve"> </w:t>
      </w:r>
      <w:r w:rsidR="00A80CBC">
        <w:t>blijft bij K1/00.</w:t>
      </w:r>
    </w:p>
    <w:p w14:paraId="000276CD" w14:textId="7B7AE658" w:rsidR="00CB5E57" w:rsidRDefault="00CB5E57" w:rsidP="00CB5E57">
      <w:pPr>
        <w:pStyle w:val="Lijstalinea"/>
        <w:numPr>
          <w:ilvl w:val="0"/>
          <w:numId w:val="14"/>
        </w:numPr>
      </w:pPr>
      <w:r>
        <w:t xml:space="preserve">Het volledige werk </w:t>
      </w:r>
      <w:hyperlink r:id="rId13" w:history="1">
        <w:r w:rsidRPr="00CB5E57">
          <w:rPr>
            <w:rStyle w:val="Hyperlink"/>
            <w:i/>
          </w:rPr>
          <w:t xml:space="preserve">A </w:t>
        </w:r>
        <w:proofErr w:type="spellStart"/>
        <w:r w:rsidRPr="00CB5E57">
          <w:rPr>
            <w:rStyle w:val="Hyperlink"/>
            <w:i/>
          </w:rPr>
          <w:t>midsummer</w:t>
        </w:r>
        <w:proofErr w:type="spellEnd"/>
        <w:r w:rsidRPr="00CB5E57">
          <w:rPr>
            <w:rStyle w:val="Hyperlink"/>
            <w:i/>
          </w:rPr>
          <w:t xml:space="preserve"> </w:t>
        </w:r>
        <w:proofErr w:type="spellStart"/>
        <w:r w:rsidRPr="00CB5E57">
          <w:rPr>
            <w:rStyle w:val="Hyperlink"/>
            <w:i/>
          </w:rPr>
          <w:t>night's</w:t>
        </w:r>
        <w:proofErr w:type="spellEnd"/>
        <w:r w:rsidRPr="00CB5E57">
          <w:rPr>
            <w:rStyle w:val="Hyperlink"/>
            <w:i/>
          </w:rPr>
          <w:t xml:space="preserve"> </w:t>
        </w:r>
        <w:proofErr w:type="spellStart"/>
        <w:r w:rsidRPr="00CB5E57">
          <w:rPr>
            <w:rStyle w:val="Hyperlink"/>
            <w:i/>
          </w:rPr>
          <w:t>dream</w:t>
        </w:r>
        <w:proofErr w:type="spellEnd"/>
      </w:hyperlink>
      <w:r>
        <w:t xml:space="preserve"> hoort wél thuis bij K5</w:t>
      </w:r>
      <w:r w:rsidR="00A80CBC">
        <w:t>/39</w:t>
      </w:r>
      <w:r>
        <w:t xml:space="preserve">. </w:t>
      </w:r>
    </w:p>
    <w:p w14:paraId="2B2ACD83" w14:textId="7C9E2BD8" w:rsidR="00CB5E57" w:rsidRDefault="00CB5E57" w:rsidP="00CB5E57">
      <w:pPr>
        <w:ind w:left="0"/>
      </w:pPr>
    </w:p>
    <w:p w14:paraId="7A1BBBC0" w14:textId="60220B23" w:rsidR="00CB5E57" w:rsidRDefault="00CB5E57" w:rsidP="00CB5E57">
      <w:pPr>
        <w:ind w:left="0"/>
      </w:pPr>
      <w:r>
        <w:t>Luc en Arnold kijken de beschrijvingen na die in aanmerking komen om te “verhuizen”. Verdere communicatie verloopt via het forum.</w:t>
      </w:r>
    </w:p>
    <w:p w14:paraId="15121A08" w14:textId="6880705E" w:rsidR="008737E8" w:rsidRDefault="008737E8" w:rsidP="00CB5E57">
      <w:pPr>
        <w:ind w:left="0"/>
      </w:pPr>
    </w:p>
    <w:p w14:paraId="2263AFB9" w14:textId="71B34CFA" w:rsidR="008737E8" w:rsidRDefault="008737E8" w:rsidP="00CB5E57">
      <w:pPr>
        <w:ind w:left="0"/>
      </w:pPr>
      <w:r>
        <w:t>Hannelore past de verwoording in Aleph aan: $$aK5 $$9</w:t>
      </w:r>
      <w:r w:rsidRPr="008737E8">
        <w:t>Opera, operette en</w:t>
      </w:r>
      <w:r w:rsidR="005E338B">
        <w:t xml:space="preserve"> andere</w:t>
      </w:r>
      <w:r w:rsidRPr="008737E8">
        <w:t xml:space="preserve"> theatermuziek</w:t>
      </w:r>
      <w:r w:rsidR="00F605FD">
        <w:t xml:space="preserve"> met vocale inbreng</w:t>
      </w:r>
      <w:r>
        <w:t>.</w:t>
      </w:r>
      <w:r w:rsidR="00660D98">
        <w:t xml:space="preserve"> En kijkt met collega’s na of de conversie naar </w:t>
      </w:r>
      <w:proofErr w:type="spellStart"/>
      <w:r w:rsidR="00660D98">
        <w:t>Wise</w:t>
      </w:r>
      <w:proofErr w:type="spellEnd"/>
      <w:r w:rsidR="00660D98">
        <w:t xml:space="preserve"> en de bibliotheekwebsites correct verloopt.</w:t>
      </w:r>
    </w:p>
    <w:p w14:paraId="713A02E1" w14:textId="77777777" w:rsidR="008737E8" w:rsidRDefault="008737E8" w:rsidP="00CB5E57">
      <w:pPr>
        <w:ind w:left="0"/>
      </w:pPr>
    </w:p>
    <w:p w14:paraId="67D9E617" w14:textId="047B6307" w:rsidR="001C4371" w:rsidRDefault="00400E26" w:rsidP="001C4371">
      <w:pPr>
        <w:pStyle w:val="1Kop"/>
      </w:pPr>
      <w:bookmarkStart w:id="9" w:name="_Toc58929982"/>
      <w:r>
        <w:t>Varia</w:t>
      </w:r>
      <w:bookmarkEnd w:id="9"/>
      <w:r>
        <w:t xml:space="preserve"> </w:t>
      </w:r>
    </w:p>
    <w:p w14:paraId="2929A94F" w14:textId="237F6FA4" w:rsidR="001C4371" w:rsidRDefault="001C4371" w:rsidP="001C4371">
      <w:pPr>
        <w:pStyle w:val="Kop2"/>
        <w:numPr>
          <w:ilvl w:val="1"/>
          <w:numId w:val="15"/>
        </w:numPr>
      </w:pPr>
      <w:bookmarkStart w:id="10" w:name="_Toc58929983"/>
      <w:r>
        <w:t>Auteursfuncties CDR versus auteursfuncties Open Vlacc</w:t>
      </w:r>
      <w:bookmarkEnd w:id="10"/>
    </w:p>
    <w:p w14:paraId="4D0E634C" w14:textId="04E85B6D" w:rsidR="001C4371" w:rsidRDefault="001C4371" w:rsidP="007A4607">
      <w:pPr>
        <w:ind w:left="0"/>
      </w:pPr>
    </w:p>
    <w:tbl>
      <w:tblPr>
        <w:tblStyle w:val="Tabelraster"/>
        <w:tblW w:w="0" w:type="auto"/>
        <w:tblLook w:val="04A0" w:firstRow="1" w:lastRow="0" w:firstColumn="1" w:lastColumn="0" w:noHBand="0" w:noVBand="1"/>
      </w:tblPr>
      <w:tblGrid>
        <w:gridCol w:w="4531"/>
        <w:gridCol w:w="4531"/>
      </w:tblGrid>
      <w:tr w:rsidR="001C4371" w14:paraId="37DA4B73" w14:textId="77777777" w:rsidTr="001C4371">
        <w:tc>
          <w:tcPr>
            <w:tcW w:w="4531" w:type="dxa"/>
          </w:tcPr>
          <w:p w14:paraId="0FE2B1F5" w14:textId="1B3E5AD3" w:rsidR="001C4371" w:rsidRPr="001C4371" w:rsidRDefault="001C4371" w:rsidP="007A4607">
            <w:pPr>
              <w:ind w:left="0"/>
              <w:rPr>
                <w:b/>
              </w:rPr>
            </w:pPr>
            <w:r w:rsidRPr="001C4371">
              <w:rPr>
                <w:b/>
              </w:rPr>
              <w:t>CDR</w:t>
            </w:r>
          </w:p>
        </w:tc>
        <w:tc>
          <w:tcPr>
            <w:tcW w:w="4531" w:type="dxa"/>
          </w:tcPr>
          <w:p w14:paraId="06D1C0B3" w14:textId="6178DC32" w:rsidR="001C4371" w:rsidRPr="001C4371" w:rsidRDefault="001C4371" w:rsidP="007A4607">
            <w:pPr>
              <w:ind w:left="0"/>
              <w:rPr>
                <w:b/>
              </w:rPr>
            </w:pPr>
            <w:r w:rsidRPr="001C4371">
              <w:rPr>
                <w:b/>
              </w:rPr>
              <w:t>Open Vlacc</w:t>
            </w:r>
          </w:p>
        </w:tc>
      </w:tr>
      <w:tr w:rsidR="001C4371" w14:paraId="76851180" w14:textId="77777777" w:rsidTr="001C4371">
        <w:tc>
          <w:tcPr>
            <w:tcW w:w="4531" w:type="dxa"/>
          </w:tcPr>
          <w:p w14:paraId="4C8D4C00" w14:textId="355F83C6" w:rsidR="001C4371" w:rsidRDefault="001C4371" w:rsidP="00A26580">
            <w:pPr>
              <w:ind w:left="0"/>
            </w:pPr>
            <w:r w:rsidRPr="001C4371">
              <w:t>|4prf + |</w:t>
            </w:r>
            <w:proofErr w:type="spellStart"/>
            <w:r w:rsidRPr="001C4371">
              <w:t>edirigent</w:t>
            </w:r>
            <w:proofErr w:type="spellEnd"/>
            <w:r w:rsidR="00A26580">
              <w:t xml:space="preserve">                       </w:t>
            </w:r>
          </w:p>
        </w:tc>
        <w:tc>
          <w:tcPr>
            <w:tcW w:w="4531" w:type="dxa"/>
          </w:tcPr>
          <w:p w14:paraId="63A971F1" w14:textId="6D9252DA" w:rsidR="001C4371" w:rsidRDefault="001C4371" w:rsidP="007A4607">
            <w:pPr>
              <w:ind w:left="0"/>
            </w:pPr>
            <w:r>
              <w:t>|4cnd + |e…</w:t>
            </w:r>
          </w:p>
        </w:tc>
      </w:tr>
      <w:tr w:rsidR="001C4371" w14:paraId="21CE24E9" w14:textId="77777777" w:rsidTr="001C4371">
        <w:tc>
          <w:tcPr>
            <w:tcW w:w="4531" w:type="dxa"/>
          </w:tcPr>
          <w:p w14:paraId="69FD4B5E" w14:textId="493374E8" w:rsidR="001C4371" w:rsidRDefault="001C4371" w:rsidP="007A4607">
            <w:pPr>
              <w:ind w:left="0"/>
            </w:pPr>
            <w:r w:rsidRPr="001C4371">
              <w:t>|4prf + |</w:t>
            </w:r>
            <w:proofErr w:type="spellStart"/>
            <w:r w:rsidRPr="001C4371">
              <w:t>ecomponist</w:t>
            </w:r>
            <w:proofErr w:type="spellEnd"/>
          </w:p>
        </w:tc>
        <w:tc>
          <w:tcPr>
            <w:tcW w:w="4531" w:type="dxa"/>
          </w:tcPr>
          <w:p w14:paraId="35413655" w14:textId="24E54BD8" w:rsidR="001C4371" w:rsidRDefault="001C4371" w:rsidP="007A4607">
            <w:pPr>
              <w:ind w:left="0"/>
            </w:pPr>
            <w:r>
              <w:t>|4cmp + |e…</w:t>
            </w:r>
          </w:p>
        </w:tc>
      </w:tr>
      <w:tr w:rsidR="001C4371" w14:paraId="7425E88F" w14:textId="77777777" w:rsidTr="001C4371">
        <w:tc>
          <w:tcPr>
            <w:tcW w:w="4531" w:type="dxa"/>
          </w:tcPr>
          <w:p w14:paraId="7C6AC3CD" w14:textId="3DED5B0D" w:rsidR="001C4371" w:rsidRDefault="001C4371" w:rsidP="007A4607">
            <w:pPr>
              <w:ind w:left="0"/>
            </w:pPr>
            <w:r w:rsidRPr="001C4371">
              <w:t>|4prf + |</w:t>
            </w:r>
            <w:proofErr w:type="spellStart"/>
            <w:r w:rsidRPr="001C4371">
              <w:t>eregisseur</w:t>
            </w:r>
            <w:proofErr w:type="spellEnd"/>
          </w:p>
        </w:tc>
        <w:tc>
          <w:tcPr>
            <w:tcW w:w="4531" w:type="dxa"/>
          </w:tcPr>
          <w:p w14:paraId="26E6826A" w14:textId="4F569782" w:rsidR="001C4371" w:rsidRDefault="001C4371" w:rsidP="007A4607">
            <w:pPr>
              <w:ind w:left="0"/>
            </w:pPr>
            <w:r>
              <w:t>|4drt + |e...</w:t>
            </w:r>
          </w:p>
        </w:tc>
      </w:tr>
    </w:tbl>
    <w:p w14:paraId="610820FD" w14:textId="479BE835" w:rsidR="001C4371" w:rsidRDefault="001C4371" w:rsidP="007A4607">
      <w:pPr>
        <w:ind w:left="0"/>
      </w:pPr>
    </w:p>
    <w:p w14:paraId="0EB9C530" w14:textId="04604548" w:rsidR="001C4371" w:rsidRDefault="001C4371" w:rsidP="001C4371">
      <w:pPr>
        <w:ind w:left="0"/>
      </w:pPr>
      <w:r>
        <w:t xml:space="preserve">De auteursfuncties van CDR stromen automatisch </w:t>
      </w:r>
      <w:r w:rsidR="00A26580">
        <w:t>door naar Open Vlacc</w:t>
      </w:r>
      <w:r>
        <w:t xml:space="preserve"> – die </w:t>
      </w:r>
      <w:r w:rsidR="00A26580">
        <w:t>worden best</w:t>
      </w:r>
      <w:r>
        <w:t xml:space="preserve"> aangepast</w:t>
      </w:r>
      <w:r w:rsidR="00A26580">
        <w:t xml:space="preserve"> naar onze regels</w:t>
      </w:r>
      <w:r>
        <w:t>.</w:t>
      </w:r>
      <w:r w:rsidR="00A26580">
        <w:t xml:space="preserve"> </w:t>
      </w:r>
    </w:p>
    <w:p w14:paraId="01F49B9C" w14:textId="66FDB12C" w:rsidR="001C4371" w:rsidRDefault="001C4371" w:rsidP="001C4371">
      <w:pPr>
        <w:pStyle w:val="Kop2"/>
        <w:numPr>
          <w:ilvl w:val="1"/>
          <w:numId w:val="15"/>
        </w:numPr>
      </w:pPr>
      <w:bookmarkStart w:id="11" w:name="_Toc58929984"/>
      <w:r>
        <w:t>Bekroningen</w:t>
      </w:r>
      <w:r w:rsidR="00642552">
        <w:t xml:space="preserve"> muziek</w:t>
      </w:r>
      <w:bookmarkEnd w:id="11"/>
    </w:p>
    <w:p w14:paraId="33748698" w14:textId="1ABC2BD8" w:rsidR="001C4371" w:rsidRDefault="001C4371" w:rsidP="001C4371">
      <w:pPr>
        <w:pStyle w:val="Lijstalinea"/>
        <w:ind w:left="1080"/>
      </w:pPr>
    </w:p>
    <w:p w14:paraId="3FEAAD33" w14:textId="10D480C6" w:rsidR="001C4371" w:rsidRDefault="001C4371" w:rsidP="001C4371">
      <w:pPr>
        <w:ind w:left="0"/>
      </w:pPr>
      <w:r w:rsidRPr="001C4371">
        <w:t xml:space="preserve">Indien de bekroningen plaatsvonden in 2020 (vaak afgelast door corona): kijken jullie na of </w:t>
      </w:r>
      <w:hyperlink r:id="rId14" w:anchor="gid=1357721777" w:history="1">
        <w:r w:rsidRPr="001C4371">
          <w:rPr>
            <w:rStyle w:val="Hyperlink"/>
          </w:rPr>
          <w:t>“jullie” prijzen</w:t>
        </w:r>
      </w:hyperlink>
      <w:r w:rsidRPr="001C4371">
        <w:t xml:space="preserve"> zijn toegekend?</w:t>
      </w:r>
    </w:p>
    <w:p w14:paraId="3D02DA6B" w14:textId="77777777" w:rsidR="001C4371" w:rsidRDefault="001C4371" w:rsidP="001C4371">
      <w:pPr>
        <w:pStyle w:val="Lijstalinea"/>
        <w:ind w:left="1080"/>
      </w:pPr>
    </w:p>
    <w:p w14:paraId="7E279E5E" w14:textId="7F3AEF10" w:rsidR="001C4371" w:rsidRDefault="001C4371" w:rsidP="001C4371">
      <w:pPr>
        <w:pStyle w:val="Kop2"/>
        <w:numPr>
          <w:ilvl w:val="1"/>
          <w:numId w:val="15"/>
        </w:numPr>
      </w:pPr>
      <w:bookmarkStart w:id="12" w:name="_Toc58929985"/>
      <w:r w:rsidRPr="001C4371">
        <w:t xml:space="preserve">Nieuw </w:t>
      </w:r>
      <w:r w:rsidR="00B455EB">
        <w:t>muziek</w:t>
      </w:r>
      <w:r w:rsidRPr="001C4371">
        <w:t>genre: Samenland</w:t>
      </w:r>
      <w:bookmarkEnd w:id="12"/>
    </w:p>
    <w:p w14:paraId="390AC17C" w14:textId="3A6CBE75" w:rsidR="001C4371" w:rsidRDefault="001C4371" w:rsidP="001C4371">
      <w:pPr>
        <w:ind w:left="0"/>
      </w:pPr>
    </w:p>
    <w:p w14:paraId="78D35B9A" w14:textId="5EB0CF22" w:rsidR="001C4371" w:rsidRDefault="001C4371" w:rsidP="001C4371">
      <w:pPr>
        <w:ind w:left="0"/>
      </w:pPr>
      <w:r>
        <w:t xml:space="preserve">We hebben een nieuw muziekgenre: het denigrerende Lapland werd vervangen door het neutralere Samenland. </w:t>
      </w:r>
    </w:p>
    <w:p w14:paraId="40072CAF" w14:textId="77777777" w:rsidR="001C4371" w:rsidRDefault="001C4371" w:rsidP="001C4371">
      <w:pPr>
        <w:ind w:left="0"/>
      </w:pPr>
    </w:p>
    <w:p w14:paraId="163B4170" w14:textId="79F00DD2" w:rsidR="00400E26" w:rsidRDefault="00400E26" w:rsidP="00400E26">
      <w:pPr>
        <w:pStyle w:val="1Kop"/>
      </w:pPr>
      <w:bookmarkStart w:id="13" w:name="_Toc58929986"/>
      <w:r>
        <w:t>Volgende vergadering</w:t>
      </w:r>
      <w:bookmarkEnd w:id="13"/>
    </w:p>
    <w:p w14:paraId="22B816F8" w14:textId="7D7ED614" w:rsidR="00400E26" w:rsidRDefault="00180178" w:rsidP="007A4607">
      <w:pPr>
        <w:ind w:left="0"/>
      </w:pPr>
      <w:r>
        <w:t xml:space="preserve">De volgende vergadering wordt vastgelegd via het forum. </w:t>
      </w:r>
    </w:p>
    <w:p w14:paraId="6388D3E6" w14:textId="4705280A" w:rsidR="007A4607" w:rsidRDefault="007A4607" w:rsidP="007A4607">
      <w:pPr>
        <w:ind w:left="0"/>
      </w:pPr>
    </w:p>
    <w:p w14:paraId="2BDDD87B" w14:textId="5C4C4828" w:rsidR="006435EA" w:rsidRDefault="006435EA" w:rsidP="007A4607">
      <w:pPr>
        <w:ind w:left="0"/>
      </w:pPr>
    </w:p>
    <w:p w14:paraId="757905FD" w14:textId="77777777" w:rsidR="006435EA" w:rsidRDefault="006435EA" w:rsidP="007A4607">
      <w:pPr>
        <w:ind w:left="0"/>
      </w:pPr>
    </w:p>
    <w:p w14:paraId="3E3EEED7" w14:textId="00F7E6AA" w:rsidR="007A4607" w:rsidRDefault="007A4607" w:rsidP="00AC5439">
      <w:pPr>
        <w:pStyle w:val="1Kop"/>
      </w:pPr>
      <w:bookmarkStart w:id="14" w:name="_Toc58929987"/>
      <w:r>
        <w:t>Aanwezigheden</w:t>
      </w:r>
      <w:bookmarkEnd w:id="14"/>
    </w:p>
    <w:p w14:paraId="7A8A6E21" w14:textId="556DF45F" w:rsidR="007A4607" w:rsidRPr="002B78D1" w:rsidRDefault="007A4607" w:rsidP="00400E26">
      <w:pPr>
        <w:spacing w:line="240" w:lineRule="auto"/>
        <w:ind w:left="0"/>
      </w:pPr>
    </w:p>
    <w:tbl>
      <w:tblPr>
        <w:tblpPr w:leftFromText="141" w:rightFromText="141" w:vertAnchor="text" w:tblpXSpec="center" w:tblpY="1"/>
        <w:tblOverlap w:val="never"/>
        <w:tblW w:w="0" w:type="auto"/>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376"/>
        <w:gridCol w:w="2552"/>
        <w:gridCol w:w="1876"/>
      </w:tblGrid>
      <w:tr w:rsidR="007A4607" w:rsidRPr="002B78D1" w14:paraId="07CF9099" w14:textId="77777777" w:rsidTr="007A4607">
        <w:trPr>
          <w:trHeight w:val="480"/>
        </w:trPr>
        <w:tc>
          <w:tcPr>
            <w:tcW w:w="2376" w:type="dxa"/>
            <w:tcBorders>
              <w:top w:val="dotted" w:sz="4" w:space="0" w:color="auto"/>
              <w:left w:val="nil"/>
              <w:bottom w:val="dotted" w:sz="4" w:space="0" w:color="auto"/>
              <w:right w:val="nil"/>
            </w:tcBorders>
            <w:vAlign w:val="center"/>
            <w:hideMark/>
          </w:tcPr>
          <w:p w14:paraId="2BAFE3C5" w14:textId="77777777" w:rsidR="007A4607" w:rsidRPr="002B78D1" w:rsidRDefault="007A4607" w:rsidP="007A4607">
            <w:pPr>
              <w:spacing w:line="240" w:lineRule="auto"/>
              <w:rPr>
                <w:b/>
              </w:rPr>
            </w:pPr>
            <w:r w:rsidRPr="002B78D1">
              <w:rPr>
                <w:b/>
              </w:rPr>
              <w:t>Naam</w:t>
            </w:r>
          </w:p>
        </w:tc>
        <w:tc>
          <w:tcPr>
            <w:tcW w:w="2552" w:type="dxa"/>
            <w:tcBorders>
              <w:top w:val="dotted" w:sz="4" w:space="0" w:color="auto"/>
              <w:left w:val="nil"/>
              <w:bottom w:val="dotted" w:sz="4" w:space="0" w:color="auto"/>
              <w:right w:val="nil"/>
            </w:tcBorders>
            <w:hideMark/>
          </w:tcPr>
          <w:p w14:paraId="15C1D91B" w14:textId="77777777" w:rsidR="007A4607" w:rsidRPr="002B78D1" w:rsidRDefault="007A4607" w:rsidP="007A4607">
            <w:pPr>
              <w:spacing w:line="240" w:lineRule="auto"/>
              <w:rPr>
                <w:b/>
              </w:rPr>
            </w:pPr>
            <w:r w:rsidRPr="002B78D1">
              <w:rPr>
                <w:b/>
              </w:rPr>
              <w:t>Organisatie</w:t>
            </w:r>
          </w:p>
        </w:tc>
        <w:tc>
          <w:tcPr>
            <w:tcW w:w="1876" w:type="dxa"/>
            <w:tcBorders>
              <w:top w:val="dotted" w:sz="4" w:space="0" w:color="auto"/>
              <w:left w:val="nil"/>
              <w:bottom w:val="dotted" w:sz="4" w:space="0" w:color="auto"/>
              <w:right w:val="nil"/>
            </w:tcBorders>
            <w:vAlign w:val="center"/>
            <w:hideMark/>
          </w:tcPr>
          <w:p w14:paraId="48B2A0CC" w14:textId="77777777" w:rsidR="007A4607" w:rsidRPr="002B78D1" w:rsidRDefault="007A4607" w:rsidP="007A4607">
            <w:pPr>
              <w:spacing w:line="240" w:lineRule="auto"/>
              <w:jc w:val="center"/>
              <w:rPr>
                <w:b/>
              </w:rPr>
            </w:pPr>
            <w:r>
              <w:rPr>
                <w:b/>
              </w:rPr>
              <w:t xml:space="preserve">Aanwezig </w:t>
            </w:r>
            <w:r w:rsidRPr="002B78D1">
              <w:rPr>
                <w:b/>
              </w:rPr>
              <w:t>/</w:t>
            </w:r>
            <w:r w:rsidRPr="002B78D1">
              <w:rPr>
                <w:b/>
              </w:rPr>
              <w:br/>
              <w:t>verontsch</w:t>
            </w:r>
            <w:r>
              <w:rPr>
                <w:b/>
              </w:rPr>
              <w:t>uldigd</w:t>
            </w:r>
          </w:p>
        </w:tc>
      </w:tr>
      <w:tr w:rsidR="007A4607" w:rsidRPr="002B78D1" w14:paraId="5CE87DF6" w14:textId="77777777" w:rsidTr="007A4607">
        <w:trPr>
          <w:trHeight w:val="480"/>
        </w:trPr>
        <w:tc>
          <w:tcPr>
            <w:tcW w:w="2376" w:type="dxa"/>
            <w:tcBorders>
              <w:top w:val="dotted" w:sz="4" w:space="0" w:color="auto"/>
              <w:left w:val="nil"/>
              <w:bottom w:val="dotted" w:sz="4" w:space="0" w:color="auto"/>
              <w:right w:val="nil"/>
            </w:tcBorders>
            <w:vAlign w:val="center"/>
            <w:hideMark/>
          </w:tcPr>
          <w:p w14:paraId="40EAF2EE" w14:textId="77777777" w:rsidR="007A4607" w:rsidRPr="002B78D1" w:rsidRDefault="007A4607" w:rsidP="007A4607">
            <w:pPr>
              <w:spacing w:line="240" w:lineRule="auto"/>
            </w:pPr>
            <w:r w:rsidRPr="002B78D1">
              <w:t>Dani Pels</w:t>
            </w:r>
          </w:p>
        </w:tc>
        <w:tc>
          <w:tcPr>
            <w:tcW w:w="2552" w:type="dxa"/>
            <w:tcBorders>
              <w:top w:val="dotted" w:sz="4" w:space="0" w:color="auto"/>
              <w:left w:val="nil"/>
              <w:bottom w:val="dotted" w:sz="4" w:space="0" w:color="auto"/>
              <w:right w:val="nil"/>
            </w:tcBorders>
            <w:vAlign w:val="center"/>
            <w:hideMark/>
          </w:tcPr>
          <w:p w14:paraId="10767AE4" w14:textId="77777777" w:rsidR="007A4607" w:rsidRPr="002B78D1" w:rsidRDefault="007A4607" w:rsidP="007A4607">
            <w:pPr>
              <w:spacing w:line="240" w:lineRule="auto"/>
            </w:pPr>
            <w:r w:rsidRPr="002B78D1">
              <w:t>Bibliotheek Antwerpen</w:t>
            </w:r>
          </w:p>
        </w:tc>
        <w:tc>
          <w:tcPr>
            <w:tcW w:w="1876" w:type="dxa"/>
            <w:tcBorders>
              <w:top w:val="dotted" w:sz="4" w:space="0" w:color="auto"/>
              <w:left w:val="nil"/>
              <w:bottom w:val="dotted" w:sz="4" w:space="0" w:color="auto"/>
              <w:right w:val="nil"/>
            </w:tcBorders>
            <w:vAlign w:val="center"/>
            <w:hideMark/>
          </w:tcPr>
          <w:p w14:paraId="2C553BEB" w14:textId="77777777" w:rsidR="007A4607" w:rsidRPr="002B78D1" w:rsidRDefault="007A4607" w:rsidP="007A4607">
            <w:pPr>
              <w:spacing w:line="240" w:lineRule="auto"/>
              <w:jc w:val="center"/>
            </w:pPr>
            <w:r>
              <w:t>A</w:t>
            </w:r>
          </w:p>
        </w:tc>
      </w:tr>
      <w:tr w:rsidR="007A4607" w:rsidRPr="002B78D1" w14:paraId="70A177B6" w14:textId="77777777" w:rsidTr="007A4607">
        <w:trPr>
          <w:trHeight w:val="480"/>
        </w:trPr>
        <w:tc>
          <w:tcPr>
            <w:tcW w:w="2376" w:type="dxa"/>
            <w:tcBorders>
              <w:top w:val="dotted" w:sz="4" w:space="0" w:color="auto"/>
              <w:left w:val="nil"/>
              <w:bottom w:val="dotted" w:sz="4" w:space="0" w:color="auto"/>
              <w:right w:val="nil"/>
            </w:tcBorders>
            <w:vAlign w:val="center"/>
          </w:tcPr>
          <w:p w14:paraId="5E352D2B" w14:textId="77777777" w:rsidR="007A4607" w:rsidRPr="002B78D1" w:rsidRDefault="007A4607" w:rsidP="007A4607">
            <w:pPr>
              <w:spacing w:line="240" w:lineRule="auto"/>
            </w:pPr>
            <w:r>
              <w:t xml:space="preserve">Arnold </w:t>
            </w:r>
            <w:proofErr w:type="spellStart"/>
            <w:r>
              <w:rPr>
                <w:rFonts w:cs="Calibri"/>
                <w:color w:val="000000"/>
                <w:shd w:val="clear" w:color="auto" w:fill="FFFFFF"/>
              </w:rPr>
              <w:t>Marijsse</w:t>
            </w:r>
            <w:proofErr w:type="spellEnd"/>
          </w:p>
        </w:tc>
        <w:tc>
          <w:tcPr>
            <w:tcW w:w="2552" w:type="dxa"/>
            <w:tcBorders>
              <w:top w:val="dotted" w:sz="4" w:space="0" w:color="auto"/>
              <w:left w:val="nil"/>
              <w:bottom w:val="dotted" w:sz="4" w:space="0" w:color="auto"/>
              <w:right w:val="nil"/>
            </w:tcBorders>
            <w:vAlign w:val="center"/>
          </w:tcPr>
          <w:p w14:paraId="3912AC8E" w14:textId="77777777" w:rsidR="007A4607" w:rsidRPr="002B78D1" w:rsidRDefault="007A4607" w:rsidP="007A4607">
            <w:pPr>
              <w:spacing w:line="240" w:lineRule="auto"/>
            </w:pPr>
            <w:r>
              <w:t>Bibliotheek Antwerpen</w:t>
            </w:r>
          </w:p>
        </w:tc>
        <w:tc>
          <w:tcPr>
            <w:tcW w:w="1876" w:type="dxa"/>
            <w:tcBorders>
              <w:top w:val="dotted" w:sz="4" w:space="0" w:color="auto"/>
              <w:left w:val="nil"/>
              <w:bottom w:val="dotted" w:sz="4" w:space="0" w:color="auto"/>
              <w:right w:val="nil"/>
            </w:tcBorders>
            <w:vAlign w:val="center"/>
          </w:tcPr>
          <w:p w14:paraId="1C728693" w14:textId="77777777" w:rsidR="007A4607" w:rsidRPr="002B78D1" w:rsidRDefault="007A4607" w:rsidP="007A4607">
            <w:pPr>
              <w:spacing w:line="240" w:lineRule="auto"/>
              <w:jc w:val="center"/>
            </w:pPr>
            <w:r>
              <w:t>A</w:t>
            </w:r>
          </w:p>
        </w:tc>
      </w:tr>
      <w:tr w:rsidR="007A4607" w:rsidRPr="002B78D1" w14:paraId="4A56E852" w14:textId="77777777" w:rsidTr="007A4607">
        <w:trPr>
          <w:trHeight w:val="480"/>
        </w:trPr>
        <w:tc>
          <w:tcPr>
            <w:tcW w:w="2376" w:type="dxa"/>
            <w:tcBorders>
              <w:top w:val="dotted" w:sz="4" w:space="0" w:color="auto"/>
              <w:left w:val="nil"/>
              <w:bottom w:val="dotted" w:sz="4" w:space="0" w:color="auto"/>
              <w:right w:val="nil"/>
            </w:tcBorders>
            <w:vAlign w:val="center"/>
            <w:hideMark/>
          </w:tcPr>
          <w:p w14:paraId="7D7A77CD" w14:textId="77777777" w:rsidR="007A4607" w:rsidRPr="002B78D1" w:rsidRDefault="007A4607" w:rsidP="007A4607">
            <w:pPr>
              <w:spacing w:line="240" w:lineRule="auto"/>
            </w:pPr>
            <w:r w:rsidRPr="002B78D1">
              <w:t>Luc Gilliaert</w:t>
            </w:r>
          </w:p>
        </w:tc>
        <w:tc>
          <w:tcPr>
            <w:tcW w:w="2552" w:type="dxa"/>
            <w:tcBorders>
              <w:top w:val="dotted" w:sz="4" w:space="0" w:color="auto"/>
              <w:left w:val="nil"/>
              <w:bottom w:val="dotted" w:sz="4" w:space="0" w:color="auto"/>
              <w:right w:val="nil"/>
            </w:tcBorders>
            <w:vAlign w:val="center"/>
            <w:hideMark/>
          </w:tcPr>
          <w:p w14:paraId="5E52E8E2" w14:textId="77777777" w:rsidR="007A4607" w:rsidRPr="002B78D1" w:rsidRDefault="007A4607" w:rsidP="007A4607">
            <w:pPr>
              <w:spacing w:line="240" w:lineRule="auto"/>
            </w:pPr>
            <w:r w:rsidRPr="002B78D1">
              <w:t>Bibliotheek  Brugge</w:t>
            </w:r>
          </w:p>
        </w:tc>
        <w:tc>
          <w:tcPr>
            <w:tcW w:w="1876" w:type="dxa"/>
            <w:tcBorders>
              <w:top w:val="dotted" w:sz="4" w:space="0" w:color="auto"/>
              <w:left w:val="nil"/>
              <w:bottom w:val="dotted" w:sz="4" w:space="0" w:color="auto"/>
              <w:right w:val="nil"/>
            </w:tcBorders>
            <w:vAlign w:val="center"/>
            <w:hideMark/>
          </w:tcPr>
          <w:p w14:paraId="2DBD1838" w14:textId="77777777" w:rsidR="007A4607" w:rsidRPr="002B78D1" w:rsidRDefault="007A4607" w:rsidP="007A4607">
            <w:pPr>
              <w:spacing w:line="240" w:lineRule="auto"/>
              <w:jc w:val="center"/>
            </w:pPr>
            <w:r>
              <w:t>A</w:t>
            </w:r>
          </w:p>
        </w:tc>
      </w:tr>
      <w:tr w:rsidR="007A4607" w:rsidRPr="002B78D1" w14:paraId="4984A7CF" w14:textId="77777777" w:rsidTr="007A4607">
        <w:trPr>
          <w:trHeight w:val="480"/>
        </w:trPr>
        <w:tc>
          <w:tcPr>
            <w:tcW w:w="2376" w:type="dxa"/>
            <w:tcBorders>
              <w:top w:val="dotted" w:sz="4" w:space="0" w:color="auto"/>
              <w:left w:val="nil"/>
              <w:bottom w:val="dotted" w:sz="4" w:space="0" w:color="auto"/>
              <w:right w:val="nil"/>
            </w:tcBorders>
            <w:vAlign w:val="center"/>
            <w:hideMark/>
          </w:tcPr>
          <w:p w14:paraId="031B72AD" w14:textId="77777777" w:rsidR="007A4607" w:rsidRPr="002B78D1" w:rsidRDefault="007A4607" w:rsidP="007A4607">
            <w:pPr>
              <w:spacing w:line="240" w:lineRule="auto"/>
            </w:pPr>
            <w:r w:rsidRPr="002B78D1">
              <w:rPr>
                <w:rFonts w:cs="Tahoma"/>
                <w:szCs w:val="20"/>
              </w:rPr>
              <w:t>Martine Vanacker</w:t>
            </w:r>
          </w:p>
        </w:tc>
        <w:tc>
          <w:tcPr>
            <w:tcW w:w="2552" w:type="dxa"/>
            <w:tcBorders>
              <w:top w:val="dotted" w:sz="4" w:space="0" w:color="auto"/>
              <w:left w:val="nil"/>
              <w:bottom w:val="dotted" w:sz="4" w:space="0" w:color="auto"/>
              <w:right w:val="nil"/>
            </w:tcBorders>
            <w:vAlign w:val="center"/>
            <w:hideMark/>
          </w:tcPr>
          <w:p w14:paraId="4F0B0501" w14:textId="77777777" w:rsidR="007A4607" w:rsidRPr="002B78D1" w:rsidRDefault="007A4607" w:rsidP="007A4607">
            <w:pPr>
              <w:spacing w:line="240" w:lineRule="auto"/>
            </w:pPr>
            <w:r w:rsidRPr="002B78D1">
              <w:t>Muntpunt</w:t>
            </w:r>
          </w:p>
        </w:tc>
        <w:tc>
          <w:tcPr>
            <w:tcW w:w="1876" w:type="dxa"/>
            <w:tcBorders>
              <w:top w:val="dotted" w:sz="4" w:space="0" w:color="auto"/>
              <w:left w:val="nil"/>
              <w:bottom w:val="dotted" w:sz="4" w:space="0" w:color="auto"/>
              <w:right w:val="nil"/>
            </w:tcBorders>
            <w:vAlign w:val="center"/>
            <w:hideMark/>
          </w:tcPr>
          <w:p w14:paraId="74CBCD01" w14:textId="77777777" w:rsidR="007A4607" w:rsidRPr="002B78D1" w:rsidRDefault="007A4607" w:rsidP="007A4607">
            <w:pPr>
              <w:spacing w:line="240" w:lineRule="auto"/>
              <w:jc w:val="center"/>
            </w:pPr>
            <w:r>
              <w:t>A</w:t>
            </w:r>
          </w:p>
        </w:tc>
      </w:tr>
      <w:tr w:rsidR="007A4607" w:rsidRPr="002B78D1" w14:paraId="30D6D156" w14:textId="77777777" w:rsidTr="007A4607">
        <w:trPr>
          <w:trHeight w:val="480"/>
        </w:trPr>
        <w:tc>
          <w:tcPr>
            <w:tcW w:w="2376" w:type="dxa"/>
            <w:tcBorders>
              <w:top w:val="dotted" w:sz="4" w:space="0" w:color="auto"/>
              <w:left w:val="nil"/>
              <w:bottom w:val="dotted" w:sz="4" w:space="0" w:color="auto"/>
              <w:right w:val="nil"/>
            </w:tcBorders>
            <w:vAlign w:val="center"/>
            <w:hideMark/>
          </w:tcPr>
          <w:p w14:paraId="01268133" w14:textId="77777777" w:rsidR="007A4607" w:rsidRPr="002B78D1" w:rsidRDefault="007A4607" w:rsidP="007A4607">
            <w:pPr>
              <w:spacing w:line="240" w:lineRule="auto"/>
            </w:pPr>
            <w:r w:rsidRPr="002B78D1">
              <w:rPr>
                <w:rFonts w:cs="Tahoma"/>
                <w:szCs w:val="20"/>
              </w:rPr>
              <w:t>Nadine Van Hamme</w:t>
            </w:r>
          </w:p>
        </w:tc>
        <w:tc>
          <w:tcPr>
            <w:tcW w:w="2552" w:type="dxa"/>
            <w:tcBorders>
              <w:top w:val="dotted" w:sz="4" w:space="0" w:color="auto"/>
              <w:left w:val="nil"/>
              <w:bottom w:val="dotted" w:sz="4" w:space="0" w:color="auto"/>
              <w:right w:val="nil"/>
            </w:tcBorders>
            <w:vAlign w:val="center"/>
            <w:hideMark/>
          </w:tcPr>
          <w:p w14:paraId="3D374291" w14:textId="77777777" w:rsidR="007A4607" w:rsidRPr="002B78D1" w:rsidRDefault="007A4607" w:rsidP="007A4607">
            <w:pPr>
              <w:spacing w:line="240" w:lineRule="auto"/>
            </w:pPr>
            <w:r w:rsidRPr="002B78D1">
              <w:t>Bibliotheek Gent</w:t>
            </w:r>
          </w:p>
        </w:tc>
        <w:tc>
          <w:tcPr>
            <w:tcW w:w="1876" w:type="dxa"/>
            <w:tcBorders>
              <w:top w:val="dotted" w:sz="4" w:space="0" w:color="auto"/>
              <w:left w:val="nil"/>
              <w:bottom w:val="dotted" w:sz="4" w:space="0" w:color="auto"/>
              <w:right w:val="nil"/>
            </w:tcBorders>
            <w:vAlign w:val="center"/>
            <w:hideMark/>
          </w:tcPr>
          <w:p w14:paraId="0C0181A2" w14:textId="1C713082" w:rsidR="007A4607" w:rsidRPr="002B78D1" w:rsidRDefault="00400E26" w:rsidP="007A4607">
            <w:pPr>
              <w:spacing w:line="240" w:lineRule="auto"/>
              <w:jc w:val="center"/>
            </w:pPr>
            <w:r>
              <w:t>V</w:t>
            </w:r>
          </w:p>
        </w:tc>
      </w:tr>
      <w:tr w:rsidR="007A4607" w:rsidRPr="002B78D1" w14:paraId="529998C1" w14:textId="77777777" w:rsidTr="007A4607">
        <w:trPr>
          <w:trHeight w:val="480"/>
        </w:trPr>
        <w:tc>
          <w:tcPr>
            <w:tcW w:w="2376" w:type="dxa"/>
            <w:tcBorders>
              <w:top w:val="dotted" w:sz="4" w:space="0" w:color="auto"/>
              <w:left w:val="nil"/>
              <w:bottom w:val="dotted" w:sz="4" w:space="0" w:color="auto"/>
              <w:right w:val="nil"/>
            </w:tcBorders>
            <w:vAlign w:val="center"/>
            <w:hideMark/>
          </w:tcPr>
          <w:p w14:paraId="3C298D89" w14:textId="6F07ABD7" w:rsidR="007A4607" w:rsidRPr="002B78D1" w:rsidRDefault="00FB73D3" w:rsidP="007A4607">
            <w:pPr>
              <w:spacing w:line="240" w:lineRule="auto"/>
            </w:pPr>
            <w:r>
              <w:rPr>
                <w:rFonts w:cs="Tahoma"/>
                <w:szCs w:val="20"/>
              </w:rPr>
              <w:t xml:space="preserve">Kevin </w:t>
            </w:r>
            <w:proofErr w:type="spellStart"/>
            <w:r>
              <w:rPr>
                <w:rFonts w:cs="Tahoma"/>
                <w:szCs w:val="20"/>
              </w:rPr>
              <w:t>Verlot</w:t>
            </w:r>
            <w:proofErr w:type="spellEnd"/>
          </w:p>
        </w:tc>
        <w:tc>
          <w:tcPr>
            <w:tcW w:w="2552" w:type="dxa"/>
            <w:tcBorders>
              <w:top w:val="dotted" w:sz="4" w:space="0" w:color="auto"/>
              <w:left w:val="nil"/>
              <w:bottom w:val="dotted" w:sz="4" w:space="0" w:color="auto"/>
              <w:right w:val="nil"/>
            </w:tcBorders>
            <w:vAlign w:val="center"/>
            <w:hideMark/>
          </w:tcPr>
          <w:p w14:paraId="21278A93" w14:textId="77777777" w:rsidR="007A4607" w:rsidRPr="002B78D1" w:rsidRDefault="007A4607" w:rsidP="007A4607">
            <w:pPr>
              <w:spacing w:line="240" w:lineRule="auto"/>
            </w:pPr>
            <w:r w:rsidRPr="002B78D1">
              <w:t>Bibliotheek Gent</w:t>
            </w:r>
          </w:p>
        </w:tc>
        <w:tc>
          <w:tcPr>
            <w:tcW w:w="1876" w:type="dxa"/>
            <w:tcBorders>
              <w:top w:val="dotted" w:sz="4" w:space="0" w:color="auto"/>
              <w:left w:val="nil"/>
              <w:bottom w:val="dotted" w:sz="4" w:space="0" w:color="auto"/>
              <w:right w:val="nil"/>
            </w:tcBorders>
            <w:vAlign w:val="center"/>
            <w:hideMark/>
          </w:tcPr>
          <w:p w14:paraId="04FC0006" w14:textId="00E94352" w:rsidR="007A4607" w:rsidRPr="002B78D1" w:rsidRDefault="00FB73D3" w:rsidP="007A4607">
            <w:pPr>
              <w:spacing w:line="240" w:lineRule="auto"/>
              <w:jc w:val="center"/>
            </w:pPr>
            <w:r>
              <w:t>A</w:t>
            </w:r>
          </w:p>
        </w:tc>
      </w:tr>
      <w:tr w:rsidR="007A4607" w:rsidRPr="002B78D1" w14:paraId="5603406D" w14:textId="77777777" w:rsidTr="007A4607">
        <w:trPr>
          <w:trHeight w:val="480"/>
        </w:trPr>
        <w:tc>
          <w:tcPr>
            <w:tcW w:w="2376" w:type="dxa"/>
            <w:tcBorders>
              <w:top w:val="dotted" w:sz="4" w:space="0" w:color="auto"/>
              <w:left w:val="nil"/>
              <w:bottom w:val="dotted" w:sz="4" w:space="0" w:color="auto"/>
              <w:right w:val="nil"/>
            </w:tcBorders>
            <w:vAlign w:val="center"/>
            <w:hideMark/>
          </w:tcPr>
          <w:p w14:paraId="69861541" w14:textId="77777777" w:rsidR="007A4607" w:rsidRPr="002B78D1" w:rsidRDefault="007A4607" w:rsidP="007A4607">
            <w:pPr>
              <w:spacing w:line="240" w:lineRule="auto"/>
            </w:pPr>
            <w:proofErr w:type="spellStart"/>
            <w:r w:rsidRPr="002B78D1">
              <w:rPr>
                <w:rFonts w:cs="Tahoma"/>
                <w:szCs w:val="20"/>
              </w:rPr>
              <w:t>Günther</w:t>
            </w:r>
            <w:proofErr w:type="spellEnd"/>
            <w:r w:rsidRPr="002B78D1">
              <w:rPr>
                <w:rFonts w:cs="Tahoma"/>
                <w:szCs w:val="20"/>
              </w:rPr>
              <w:t xml:space="preserve"> Closset</w:t>
            </w:r>
          </w:p>
        </w:tc>
        <w:tc>
          <w:tcPr>
            <w:tcW w:w="2552" w:type="dxa"/>
            <w:tcBorders>
              <w:top w:val="dotted" w:sz="4" w:space="0" w:color="auto"/>
              <w:left w:val="nil"/>
              <w:bottom w:val="dotted" w:sz="4" w:space="0" w:color="auto"/>
              <w:right w:val="nil"/>
            </w:tcBorders>
            <w:vAlign w:val="center"/>
            <w:hideMark/>
          </w:tcPr>
          <w:p w14:paraId="57EA4317" w14:textId="77777777" w:rsidR="007A4607" w:rsidRPr="002B78D1" w:rsidRDefault="007A4607" w:rsidP="007A4607">
            <w:pPr>
              <w:spacing w:line="240" w:lineRule="auto"/>
            </w:pPr>
            <w:r>
              <w:t>Bibliotheek Hasselt Limburg</w:t>
            </w:r>
          </w:p>
        </w:tc>
        <w:tc>
          <w:tcPr>
            <w:tcW w:w="1876" w:type="dxa"/>
            <w:tcBorders>
              <w:top w:val="dotted" w:sz="4" w:space="0" w:color="auto"/>
              <w:left w:val="nil"/>
              <w:bottom w:val="dotted" w:sz="4" w:space="0" w:color="auto"/>
              <w:right w:val="nil"/>
            </w:tcBorders>
            <w:vAlign w:val="center"/>
            <w:hideMark/>
          </w:tcPr>
          <w:p w14:paraId="511CB973" w14:textId="1C9116AA" w:rsidR="007A4607" w:rsidRPr="002B78D1" w:rsidRDefault="00400E26" w:rsidP="007A4607">
            <w:pPr>
              <w:spacing w:line="240" w:lineRule="auto"/>
              <w:jc w:val="center"/>
            </w:pPr>
            <w:r>
              <w:t>V</w:t>
            </w:r>
          </w:p>
        </w:tc>
      </w:tr>
      <w:tr w:rsidR="00400E26" w:rsidRPr="002B78D1" w14:paraId="33AB6901" w14:textId="77777777" w:rsidTr="007A4607">
        <w:trPr>
          <w:trHeight w:val="480"/>
        </w:trPr>
        <w:tc>
          <w:tcPr>
            <w:tcW w:w="2376" w:type="dxa"/>
            <w:tcBorders>
              <w:top w:val="dotted" w:sz="4" w:space="0" w:color="auto"/>
              <w:left w:val="nil"/>
              <w:bottom w:val="dotted" w:sz="4" w:space="0" w:color="auto"/>
              <w:right w:val="nil"/>
            </w:tcBorders>
            <w:vAlign w:val="center"/>
          </w:tcPr>
          <w:p w14:paraId="66FA03DC" w14:textId="53AC91CC" w:rsidR="00400E26" w:rsidRPr="002B78D1" w:rsidRDefault="00400E26" w:rsidP="00400E26">
            <w:pPr>
              <w:spacing w:line="240" w:lineRule="auto"/>
              <w:rPr>
                <w:rFonts w:cs="Tahoma"/>
                <w:szCs w:val="20"/>
              </w:rPr>
            </w:pPr>
            <w:r>
              <w:rPr>
                <w:rFonts w:cs="Tahoma"/>
                <w:szCs w:val="20"/>
              </w:rPr>
              <w:t>Hilde Vandeput</w:t>
            </w:r>
          </w:p>
        </w:tc>
        <w:tc>
          <w:tcPr>
            <w:tcW w:w="2552" w:type="dxa"/>
            <w:tcBorders>
              <w:top w:val="dotted" w:sz="4" w:space="0" w:color="auto"/>
              <w:left w:val="nil"/>
              <w:bottom w:val="dotted" w:sz="4" w:space="0" w:color="auto"/>
              <w:right w:val="nil"/>
            </w:tcBorders>
            <w:vAlign w:val="center"/>
          </w:tcPr>
          <w:p w14:paraId="2072F7D3" w14:textId="6DD8F8E4" w:rsidR="00400E26" w:rsidRDefault="00400E26" w:rsidP="007A4607">
            <w:pPr>
              <w:spacing w:line="240" w:lineRule="auto"/>
            </w:pPr>
            <w:r>
              <w:t>Bibliotheek Hasselt Limburg</w:t>
            </w:r>
          </w:p>
        </w:tc>
        <w:tc>
          <w:tcPr>
            <w:tcW w:w="1876" w:type="dxa"/>
            <w:tcBorders>
              <w:top w:val="dotted" w:sz="4" w:space="0" w:color="auto"/>
              <w:left w:val="nil"/>
              <w:bottom w:val="dotted" w:sz="4" w:space="0" w:color="auto"/>
              <w:right w:val="nil"/>
            </w:tcBorders>
            <w:vAlign w:val="center"/>
          </w:tcPr>
          <w:p w14:paraId="759A1884" w14:textId="0CCDE2B8" w:rsidR="00400E26" w:rsidRDefault="00400E26" w:rsidP="007A4607">
            <w:pPr>
              <w:spacing w:line="240" w:lineRule="auto"/>
              <w:jc w:val="center"/>
            </w:pPr>
            <w:r>
              <w:t>A</w:t>
            </w:r>
          </w:p>
        </w:tc>
      </w:tr>
      <w:tr w:rsidR="007A4607" w:rsidRPr="002B78D1" w14:paraId="19576182" w14:textId="77777777" w:rsidTr="007A4607">
        <w:trPr>
          <w:trHeight w:val="480"/>
        </w:trPr>
        <w:tc>
          <w:tcPr>
            <w:tcW w:w="2376" w:type="dxa"/>
            <w:tcBorders>
              <w:top w:val="dotted" w:sz="4" w:space="0" w:color="auto"/>
              <w:left w:val="nil"/>
              <w:bottom w:val="dotted" w:sz="4" w:space="0" w:color="auto"/>
              <w:right w:val="nil"/>
            </w:tcBorders>
            <w:vAlign w:val="center"/>
            <w:hideMark/>
          </w:tcPr>
          <w:p w14:paraId="55CB72A8" w14:textId="77777777" w:rsidR="007A4607" w:rsidRPr="002B78D1" w:rsidRDefault="007A4607" w:rsidP="007A4607">
            <w:pPr>
              <w:spacing w:line="240" w:lineRule="auto"/>
            </w:pPr>
            <w:r w:rsidRPr="002B78D1">
              <w:rPr>
                <w:rFonts w:cs="Tahoma"/>
                <w:szCs w:val="20"/>
              </w:rPr>
              <w:t>Rie Meeuwssen</w:t>
            </w:r>
          </w:p>
        </w:tc>
        <w:tc>
          <w:tcPr>
            <w:tcW w:w="2552" w:type="dxa"/>
            <w:tcBorders>
              <w:top w:val="dotted" w:sz="4" w:space="0" w:color="auto"/>
              <w:left w:val="nil"/>
              <w:bottom w:val="dotted" w:sz="4" w:space="0" w:color="auto"/>
              <w:right w:val="nil"/>
            </w:tcBorders>
            <w:vAlign w:val="center"/>
            <w:hideMark/>
          </w:tcPr>
          <w:p w14:paraId="78FA87CC" w14:textId="77777777" w:rsidR="007A4607" w:rsidRPr="002B78D1" w:rsidRDefault="007A4607" w:rsidP="007A4607">
            <w:pPr>
              <w:spacing w:line="240" w:lineRule="auto"/>
            </w:pPr>
            <w:r w:rsidRPr="002B78D1">
              <w:t>Bibliotheek Leuven</w:t>
            </w:r>
          </w:p>
        </w:tc>
        <w:tc>
          <w:tcPr>
            <w:tcW w:w="1876" w:type="dxa"/>
            <w:tcBorders>
              <w:top w:val="dotted" w:sz="4" w:space="0" w:color="auto"/>
              <w:left w:val="nil"/>
              <w:bottom w:val="dotted" w:sz="4" w:space="0" w:color="auto"/>
              <w:right w:val="nil"/>
            </w:tcBorders>
            <w:vAlign w:val="center"/>
            <w:hideMark/>
          </w:tcPr>
          <w:p w14:paraId="3E38851C" w14:textId="3B5F9920" w:rsidR="007A4607" w:rsidRPr="002B78D1" w:rsidRDefault="00FB73D3" w:rsidP="007A4607">
            <w:pPr>
              <w:spacing w:line="240" w:lineRule="auto"/>
              <w:jc w:val="center"/>
            </w:pPr>
            <w:r>
              <w:t>A</w:t>
            </w:r>
          </w:p>
        </w:tc>
      </w:tr>
      <w:tr w:rsidR="007A4607" w:rsidRPr="002B78D1" w14:paraId="6EA5ED49" w14:textId="77777777" w:rsidTr="007A4607">
        <w:trPr>
          <w:trHeight w:val="480"/>
        </w:trPr>
        <w:tc>
          <w:tcPr>
            <w:tcW w:w="2376" w:type="dxa"/>
            <w:tcBorders>
              <w:top w:val="dotted" w:sz="4" w:space="0" w:color="auto"/>
              <w:left w:val="nil"/>
              <w:bottom w:val="dotted" w:sz="4" w:space="0" w:color="auto"/>
              <w:right w:val="nil"/>
            </w:tcBorders>
            <w:vAlign w:val="center"/>
            <w:hideMark/>
          </w:tcPr>
          <w:p w14:paraId="48448600" w14:textId="77777777" w:rsidR="007A4607" w:rsidRPr="002B78D1" w:rsidRDefault="007A4607" w:rsidP="007A4607">
            <w:pPr>
              <w:spacing w:line="240" w:lineRule="auto"/>
            </w:pPr>
            <w:r w:rsidRPr="002B78D1">
              <w:rPr>
                <w:rFonts w:cs="Tahoma"/>
                <w:szCs w:val="20"/>
              </w:rPr>
              <w:t>Rik Vanherentals</w:t>
            </w:r>
          </w:p>
        </w:tc>
        <w:tc>
          <w:tcPr>
            <w:tcW w:w="2552" w:type="dxa"/>
            <w:tcBorders>
              <w:top w:val="dotted" w:sz="4" w:space="0" w:color="auto"/>
              <w:left w:val="nil"/>
              <w:bottom w:val="dotted" w:sz="4" w:space="0" w:color="auto"/>
              <w:right w:val="nil"/>
            </w:tcBorders>
            <w:vAlign w:val="center"/>
            <w:hideMark/>
          </w:tcPr>
          <w:p w14:paraId="07D59CAC" w14:textId="77777777" w:rsidR="007A4607" w:rsidRPr="002B78D1" w:rsidRDefault="007A4607" w:rsidP="007A4607">
            <w:pPr>
              <w:spacing w:line="240" w:lineRule="auto"/>
            </w:pPr>
            <w:r w:rsidRPr="002B78D1">
              <w:t>Bibliotheek Leuven</w:t>
            </w:r>
          </w:p>
        </w:tc>
        <w:tc>
          <w:tcPr>
            <w:tcW w:w="1876" w:type="dxa"/>
            <w:tcBorders>
              <w:top w:val="dotted" w:sz="4" w:space="0" w:color="auto"/>
              <w:left w:val="nil"/>
              <w:bottom w:val="dotted" w:sz="4" w:space="0" w:color="auto"/>
              <w:right w:val="nil"/>
            </w:tcBorders>
            <w:vAlign w:val="center"/>
            <w:hideMark/>
          </w:tcPr>
          <w:p w14:paraId="28E830D4" w14:textId="77777777" w:rsidR="007A4607" w:rsidRPr="002B78D1" w:rsidRDefault="007A4607" w:rsidP="007A4607">
            <w:pPr>
              <w:spacing w:line="240" w:lineRule="auto"/>
              <w:jc w:val="center"/>
            </w:pPr>
            <w:r>
              <w:t>A</w:t>
            </w:r>
          </w:p>
        </w:tc>
      </w:tr>
      <w:tr w:rsidR="007A4607" w:rsidRPr="002B78D1" w14:paraId="5FC0CBD0" w14:textId="77777777" w:rsidTr="007A4607">
        <w:trPr>
          <w:trHeight w:val="480"/>
        </w:trPr>
        <w:tc>
          <w:tcPr>
            <w:tcW w:w="2376" w:type="dxa"/>
            <w:tcBorders>
              <w:top w:val="dotted" w:sz="4" w:space="0" w:color="auto"/>
              <w:left w:val="nil"/>
              <w:bottom w:val="dotted" w:sz="4" w:space="0" w:color="auto"/>
              <w:right w:val="nil"/>
            </w:tcBorders>
            <w:vAlign w:val="center"/>
            <w:hideMark/>
          </w:tcPr>
          <w:p w14:paraId="367E915D" w14:textId="77777777" w:rsidR="007A4607" w:rsidRPr="002B78D1" w:rsidRDefault="007A4607" w:rsidP="007A4607">
            <w:pPr>
              <w:spacing w:line="240" w:lineRule="auto"/>
            </w:pPr>
            <w:r>
              <w:t xml:space="preserve">Carmen </w:t>
            </w:r>
            <w:r w:rsidRPr="00105D60">
              <w:t xml:space="preserve">Vanden </w:t>
            </w:r>
            <w:proofErr w:type="spellStart"/>
            <w:r w:rsidRPr="00105D60">
              <w:t>Broucke</w:t>
            </w:r>
            <w:proofErr w:type="spellEnd"/>
          </w:p>
        </w:tc>
        <w:tc>
          <w:tcPr>
            <w:tcW w:w="2552" w:type="dxa"/>
            <w:tcBorders>
              <w:top w:val="dotted" w:sz="4" w:space="0" w:color="auto"/>
              <w:left w:val="nil"/>
              <w:bottom w:val="dotted" w:sz="4" w:space="0" w:color="auto"/>
              <w:right w:val="nil"/>
            </w:tcBorders>
            <w:vAlign w:val="center"/>
            <w:hideMark/>
          </w:tcPr>
          <w:p w14:paraId="309B7F51" w14:textId="77777777" w:rsidR="007A4607" w:rsidRPr="002B78D1" w:rsidRDefault="007A4607" w:rsidP="007A4607">
            <w:pPr>
              <w:spacing w:line="240" w:lineRule="auto"/>
            </w:pPr>
            <w:r>
              <w:t>Bibliotheek Brakel (Oost-Vlaanderen)</w:t>
            </w:r>
          </w:p>
        </w:tc>
        <w:tc>
          <w:tcPr>
            <w:tcW w:w="1876" w:type="dxa"/>
            <w:tcBorders>
              <w:top w:val="dotted" w:sz="4" w:space="0" w:color="auto"/>
              <w:left w:val="nil"/>
              <w:bottom w:val="dotted" w:sz="4" w:space="0" w:color="auto"/>
              <w:right w:val="nil"/>
            </w:tcBorders>
            <w:vAlign w:val="center"/>
            <w:hideMark/>
          </w:tcPr>
          <w:p w14:paraId="58701ACB" w14:textId="1665BF02" w:rsidR="007A4607" w:rsidRPr="002B78D1" w:rsidRDefault="00400E26" w:rsidP="007A4607">
            <w:pPr>
              <w:spacing w:line="240" w:lineRule="auto"/>
              <w:jc w:val="center"/>
            </w:pPr>
            <w:r>
              <w:t>V</w:t>
            </w:r>
          </w:p>
        </w:tc>
      </w:tr>
      <w:tr w:rsidR="007A4607" w:rsidRPr="002B78D1" w14:paraId="21EAC6C9" w14:textId="77777777" w:rsidTr="007A4607">
        <w:trPr>
          <w:trHeight w:val="480"/>
        </w:trPr>
        <w:tc>
          <w:tcPr>
            <w:tcW w:w="2376" w:type="dxa"/>
            <w:tcBorders>
              <w:top w:val="dotted" w:sz="4" w:space="0" w:color="auto"/>
              <w:left w:val="nil"/>
              <w:bottom w:val="dotted" w:sz="4" w:space="0" w:color="auto"/>
              <w:right w:val="nil"/>
            </w:tcBorders>
            <w:vAlign w:val="center"/>
            <w:hideMark/>
          </w:tcPr>
          <w:p w14:paraId="0257E440" w14:textId="77777777" w:rsidR="007A4607" w:rsidRPr="002B78D1" w:rsidRDefault="007A4607" w:rsidP="007A4607">
            <w:pPr>
              <w:spacing w:line="240" w:lineRule="auto"/>
            </w:pPr>
            <w:r w:rsidRPr="002B78D1">
              <w:t>Guy Cools</w:t>
            </w:r>
          </w:p>
        </w:tc>
        <w:tc>
          <w:tcPr>
            <w:tcW w:w="2552" w:type="dxa"/>
            <w:tcBorders>
              <w:top w:val="dotted" w:sz="4" w:space="0" w:color="auto"/>
              <w:left w:val="nil"/>
              <w:bottom w:val="dotted" w:sz="4" w:space="0" w:color="auto"/>
              <w:right w:val="nil"/>
            </w:tcBorders>
            <w:vAlign w:val="center"/>
            <w:hideMark/>
          </w:tcPr>
          <w:p w14:paraId="00DC1E21" w14:textId="77777777" w:rsidR="007A4607" w:rsidRPr="002B78D1" w:rsidRDefault="007A4607" w:rsidP="007A4607">
            <w:pPr>
              <w:spacing w:line="240" w:lineRule="auto"/>
            </w:pPr>
            <w:r>
              <w:t>Cultuurconnect (</w:t>
            </w:r>
            <w:r w:rsidRPr="002B78D1">
              <w:t>PBS Vlaams-Brabant</w:t>
            </w:r>
            <w:r>
              <w:t>)</w:t>
            </w:r>
          </w:p>
        </w:tc>
        <w:tc>
          <w:tcPr>
            <w:tcW w:w="1876" w:type="dxa"/>
            <w:tcBorders>
              <w:top w:val="dotted" w:sz="4" w:space="0" w:color="auto"/>
              <w:left w:val="nil"/>
              <w:bottom w:val="dotted" w:sz="4" w:space="0" w:color="auto"/>
              <w:right w:val="nil"/>
            </w:tcBorders>
            <w:vAlign w:val="center"/>
            <w:hideMark/>
          </w:tcPr>
          <w:p w14:paraId="177C9848" w14:textId="15C6E951" w:rsidR="007A4607" w:rsidRPr="002B78D1" w:rsidRDefault="00F75682" w:rsidP="007A4607">
            <w:pPr>
              <w:spacing w:line="240" w:lineRule="auto"/>
              <w:jc w:val="center"/>
            </w:pPr>
            <w:r>
              <w:t>V</w:t>
            </w:r>
          </w:p>
        </w:tc>
      </w:tr>
      <w:tr w:rsidR="007A4607" w:rsidRPr="002B78D1" w14:paraId="7C41A85A" w14:textId="77777777" w:rsidTr="007A4607">
        <w:trPr>
          <w:trHeight w:val="480"/>
        </w:trPr>
        <w:tc>
          <w:tcPr>
            <w:tcW w:w="2376" w:type="dxa"/>
            <w:tcBorders>
              <w:top w:val="dotted" w:sz="4" w:space="0" w:color="auto"/>
              <w:left w:val="nil"/>
              <w:bottom w:val="dotted" w:sz="4" w:space="0" w:color="auto"/>
              <w:right w:val="nil"/>
            </w:tcBorders>
            <w:vAlign w:val="center"/>
            <w:hideMark/>
          </w:tcPr>
          <w:p w14:paraId="46D8E26B" w14:textId="77777777" w:rsidR="007A4607" w:rsidRPr="002B78D1" w:rsidRDefault="007A4607" w:rsidP="007A4607">
            <w:pPr>
              <w:spacing w:line="240" w:lineRule="auto"/>
            </w:pPr>
            <w:r>
              <w:t>David De Baecke</w:t>
            </w:r>
          </w:p>
        </w:tc>
        <w:tc>
          <w:tcPr>
            <w:tcW w:w="2552" w:type="dxa"/>
            <w:tcBorders>
              <w:top w:val="dotted" w:sz="4" w:space="0" w:color="auto"/>
              <w:left w:val="nil"/>
              <w:bottom w:val="dotted" w:sz="4" w:space="0" w:color="auto"/>
              <w:right w:val="nil"/>
            </w:tcBorders>
            <w:vAlign w:val="center"/>
            <w:hideMark/>
          </w:tcPr>
          <w:p w14:paraId="09730747" w14:textId="468C1ECE" w:rsidR="007A4607" w:rsidRPr="002B78D1" w:rsidRDefault="007A4607" w:rsidP="00400E26">
            <w:pPr>
              <w:spacing w:line="240" w:lineRule="auto"/>
            </w:pPr>
            <w:r>
              <w:t xml:space="preserve">Cultuurconnect </w:t>
            </w:r>
          </w:p>
        </w:tc>
        <w:tc>
          <w:tcPr>
            <w:tcW w:w="1876" w:type="dxa"/>
            <w:tcBorders>
              <w:top w:val="dotted" w:sz="4" w:space="0" w:color="auto"/>
              <w:left w:val="nil"/>
              <w:bottom w:val="dotted" w:sz="4" w:space="0" w:color="auto"/>
              <w:right w:val="nil"/>
            </w:tcBorders>
            <w:vAlign w:val="center"/>
            <w:hideMark/>
          </w:tcPr>
          <w:p w14:paraId="1CEAF18E" w14:textId="58470179" w:rsidR="007A4607" w:rsidRPr="002B78D1" w:rsidRDefault="00400E26" w:rsidP="007A4607">
            <w:pPr>
              <w:spacing w:line="240" w:lineRule="auto"/>
              <w:jc w:val="center"/>
            </w:pPr>
            <w:r>
              <w:t>A</w:t>
            </w:r>
          </w:p>
        </w:tc>
      </w:tr>
      <w:tr w:rsidR="007A4607" w:rsidRPr="002B78D1" w14:paraId="6380BC69" w14:textId="77777777" w:rsidTr="007A4607">
        <w:trPr>
          <w:trHeight w:val="480"/>
        </w:trPr>
        <w:tc>
          <w:tcPr>
            <w:tcW w:w="2376" w:type="dxa"/>
            <w:tcBorders>
              <w:top w:val="dotted" w:sz="4" w:space="0" w:color="auto"/>
              <w:left w:val="nil"/>
              <w:bottom w:val="dotted" w:sz="4" w:space="0" w:color="auto"/>
              <w:right w:val="nil"/>
            </w:tcBorders>
            <w:vAlign w:val="center"/>
            <w:hideMark/>
          </w:tcPr>
          <w:p w14:paraId="66900A96" w14:textId="64BA67E0" w:rsidR="007A4607" w:rsidRPr="002B78D1" w:rsidRDefault="00400E26" w:rsidP="007A4607">
            <w:pPr>
              <w:spacing w:line="240" w:lineRule="auto"/>
            </w:pPr>
            <w:r>
              <w:t>Hannelore Baudewyn</w:t>
            </w:r>
          </w:p>
        </w:tc>
        <w:tc>
          <w:tcPr>
            <w:tcW w:w="2552" w:type="dxa"/>
            <w:tcBorders>
              <w:top w:val="dotted" w:sz="4" w:space="0" w:color="auto"/>
              <w:left w:val="nil"/>
              <w:bottom w:val="dotted" w:sz="4" w:space="0" w:color="auto"/>
              <w:right w:val="nil"/>
            </w:tcBorders>
            <w:vAlign w:val="center"/>
            <w:hideMark/>
          </w:tcPr>
          <w:p w14:paraId="3EF2FBF4" w14:textId="77777777" w:rsidR="007A4607" w:rsidRPr="002B78D1" w:rsidRDefault="007A4607" w:rsidP="007A4607">
            <w:pPr>
              <w:spacing w:line="240" w:lineRule="auto"/>
            </w:pPr>
            <w:r w:rsidRPr="002B78D1">
              <w:t>BC Gent</w:t>
            </w:r>
          </w:p>
        </w:tc>
        <w:tc>
          <w:tcPr>
            <w:tcW w:w="1876" w:type="dxa"/>
            <w:tcBorders>
              <w:top w:val="dotted" w:sz="4" w:space="0" w:color="auto"/>
              <w:left w:val="nil"/>
              <w:bottom w:val="dotted" w:sz="4" w:space="0" w:color="auto"/>
              <w:right w:val="nil"/>
            </w:tcBorders>
            <w:vAlign w:val="center"/>
            <w:hideMark/>
          </w:tcPr>
          <w:p w14:paraId="0AB882DB" w14:textId="77777777" w:rsidR="007A4607" w:rsidRPr="002B78D1" w:rsidRDefault="007A4607" w:rsidP="007A4607">
            <w:pPr>
              <w:spacing w:line="240" w:lineRule="auto"/>
              <w:jc w:val="center"/>
            </w:pPr>
            <w:r>
              <w:t>A</w:t>
            </w:r>
          </w:p>
        </w:tc>
      </w:tr>
      <w:tr w:rsidR="00F75682" w:rsidRPr="002B78D1" w14:paraId="735278AC" w14:textId="77777777" w:rsidTr="007A4607">
        <w:trPr>
          <w:trHeight w:val="480"/>
        </w:trPr>
        <w:tc>
          <w:tcPr>
            <w:tcW w:w="2376" w:type="dxa"/>
            <w:tcBorders>
              <w:top w:val="dotted" w:sz="4" w:space="0" w:color="auto"/>
              <w:left w:val="nil"/>
              <w:bottom w:val="dotted" w:sz="4" w:space="0" w:color="auto"/>
              <w:right w:val="nil"/>
            </w:tcBorders>
            <w:vAlign w:val="center"/>
          </w:tcPr>
          <w:p w14:paraId="2E5CFD47" w14:textId="46368574" w:rsidR="00F75682" w:rsidRDefault="00400E26" w:rsidP="007A4607">
            <w:pPr>
              <w:spacing w:line="240" w:lineRule="auto"/>
            </w:pPr>
            <w:r>
              <w:t xml:space="preserve">Katrien Hennen </w:t>
            </w:r>
          </w:p>
          <w:p w14:paraId="21E675EA" w14:textId="48479A1B" w:rsidR="00F75682" w:rsidRPr="002B78D1" w:rsidRDefault="00F75682" w:rsidP="007A4607">
            <w:pPr>
              <w:spacing w:line="240" w:lineRule="auto"/>
            </w:pPr>
            <w:r>
              <w:t>(verslag)</w:t>
            </w:r>
          </w:p>
        </w:tc>
        <w:tc>
          <w:tcPr>
            <w:tcW w:w="2552" w:type="dxa"/>
            <w:tcBorders>
              <w:top w:val="dotted" w:sz="4" w:space="0" w:color="auto"/>
              <w:left w:val="nil"/>
              <w:bottom w:val="dotted" w:sz="4" w:space="0" w:color="auto"/>
              <w:right w:val="nil"/>
            </w:tcBorders>
            <w:vAlign w:val="center"/>
          </w:tcPr>
          <w:p w14:paraId="214649FB" w14:textId="21569B75" w:rsidR="00F75682" w:rsidRPr="002B78D1" w:rsidRDefault="00F75682" w:rsidP="007A4607">
            <w:pPr>
              <w:spacing w:line="240" w:lineRule="auto"/>
            </w:pPr>
            <w:r>
              <w:t>BC Gent</w:t>
            </w:r>
          </w:p>
        </w:tc>
        <w:tc>
          <w:tcPr>
            <w:tcW w:w="1876" w:type="dxa"/>
            <w:tcBorders>
              <w:top w:val="dotted" w:sz="4" w:space="0" w:color="auto"/>
              <w:left w:val="nil"/>
              <w:bottom w:val="dotted" w:sz="4" w:space="0" w:color="auto"/>
              <w:right w:val="nil"/>
            </w:tcBorders>
            <w:vAlign w:val="center"/>
          </w:tcPr>
          <w:p w14:paraId="2090EFF6" w14:textId="3667C67F" w:rsidR="00F75682" w:rsidRDefault="00F75682" w:rsidP="007A4607">
            <w:pPr>
              <w:spacing w:line="240" w:lineRule="auto"/>
              <w:jc w:val="center"/>
            </w:pPr>
            <w:r>
              <w:t>A</w:t>
            </w:r>
          </w:p>
        </w:tc>
      </w:tr>
    </w:tbl>
    <w:p w14:paraId="68240750" w14:textId="77777777" w:rsidR="007A4607" w:rsidRPr="007A4607" w:rsidRDefault="007A4607" w:rsidP="007A4607"/>
    <w:sectPr w:rsidR="007A4607" w:rsidRPr="007A460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2B3C5" w14:textId="77777777" w:rsidR="00764760" w:rsidRDefault="00764760" w:rsidP="006473A1">
      <w:pPr>
        <w:spacing w:line="240" w:lineRule="auto"/>
      </w:pPr>
      <w:r>
        <w:separator/>
      </w:r>
    </w:p>
  </w:endnote>
  <w:endnote w:type="continuationSeparator" w:id="0">
    <w:p w14:paraId="5BE0E147" w14:textId="77777777" w:rsidR="00764760" w:rsidRDefault="00764760" w:rsidP="00647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62784"/>
      <w:docPartObj>
        <w:docPartGallery w:val="Page Numbers (Bottom of Page)"/>
        <w:docPartUnique/>
      </w:docPartObj>
    </w:sdtPr>
    <w:sdtEndPr/>
    <w:sdtContent>
      <w:p w14:paraId="335D8559" w14:textId="532A913B" w:rsidR="0080767C" w:rsidRDefault="0080767C">
        <w:pPr>
          <w:pStyle w:val="Voettekst"/>
          <w:jc w:val="right"/>
        </w:pPr>
        <w:r>
          <w:fldChar w:fldCharType="begin"/>
        </w:r>
        <w:r>
          <w:instrText>PAGE   \* MERGEFORMAT</w:instrText>
        </w:r>
        <w:r>
          <w:fldChar w:fldCharType="separate"/>
        </w:r>
        <w:r w:rsidR="00EE45D8" w:rsidRPr="00EE45D8">
          <w:rPr>
            <w:noProof/>
            <w:lang w:val="nl-NL"/>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1B3B" w14:textId="77777777" w:rsidR="00764760" w:rsidRDefault="00764760" w:rsidP="006473A1">
      <w:pPr>
        <w:spacing w:line="240" w:lineRule="auto"/>
      </w:pPr>
      <w:r>
        <w:separator/>
      </w:r>
    </w:p>
  </w:footnote>
  <w:footnote w:type="continuationSeparator" w:id="0">
    <w:p w14:paraId="181E58E1" w14:textId="77777777" w:rsidR="00764760" w:rsidRDefault="00764760" w:rsidP="00647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C386" w14:textId="77777777" w:rsidR="0080767C" w:rsidRDefault="0080767C" w:rsidP="006473A1">
    <w:pPr>
      <w:pStyle w:val="Koptekst"/>
    </w:pPr>
    <w:r>
      <w:rPr>
        <w:noProof/>
      </w:rPr>
      <w:drawing>
        <wp:anchor distT="0" distB="0" distL="114300" distR="114300" simplePos="0" relativeHeight="251659264" behindDoc="0" locked="0" layoutInCell="1" allowOverlap="1" wp14:anchorId="66189C98" wp14:editId="1FE8EB08">
          <wp:simplePos x="0" y="0"/>
          <wp:positionH relativeFrom="column">
            <wp:posOffset>-296485</wp:posOffset>
          </wp:positionH>
          <wp:positionV relativeFrom="paragraph">
            <wp:posOffset>-335304</wp:posOffset>
          </wp:positionV>
          <wp:extent cx="1374775" cy="762000"/>
          <wp:effectExtent l="0" t="0" r="0" b="0"/>
          <wp:wrapNone/>
          <wp:docPr id="2" name="Afbeelding 2" descr="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5C2C0" w14:textId="77777777" w:rsidR="0080767C" w:rsidRDefault="0080767C">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7E43C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781B6C"/>
    <w:multiLevelType w:val="hybridMultilevel"/>
    <w:tmpl w:val="41360D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FF0E07"/>
    <w:multiLevelType w:val="hybridMultilevel"/>
    <w:tmpl w:val="8B8AC4C6"/>
    <w:lvl w:ilvl="0" w:tplc="9362B4E6">
      <w:start w:val="9"/>
      <w:numFmt w:val="bullet"/>
      <w:lvlText w:val="-"/>
      <w:lvlJc w:val="left"/>
      <w:pPr>
        <w:ind w:left="720" w:hanging="360"/>
      </w:pPr>
      <w:rPr>
        <w:rFonts w:ascii="Calibri" w:eastAsia="Cambr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AC6295"/>
    <w:multiLevelType w:val="hybridMultilevel"/>
    <w:tmpl w:val="C50A8A1C"/>
    <w:lvl w:ilvl="0" w:tplc="DFBE0518">
      <w:start w:val="1"/>
      <w:numFmt w:val="bullet"/>
      <w:pStyle w:val="Opsomm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F639D"/>
    <w:multiLevelType w:val="hybridMultilevel"/>
    <w:tmpl w:val="2D009F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93292F"/>
    <w:multiLevelType w:val="hybridMultilevel"/>
    <w:tmpl w:val="230A9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92C6619"/>
    <w:multiLevelType w:val="multilevel"/>
    <w:tmpl w:val="52060FB2"/>
    <w:lvl w:ilvl="0">
      <w:start w:val="1"/>
      <w:numFmt w:val="decimal"/>
      <w:pStyle w:val="1Kop"/>
      <w:lvlText w:val="%1."/>
      <w:lvlJc w:val="left"/>
      <w:pPr>
        <w:ind w:left="785"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F537852"/>
    <w:multiLevelType w:val="hybridMultilevel"/>
    <w:tmpl w:val="60F2A178"/>
    <w:lvl w:ilvl="0" w:tplc="5C56A55C">
      <w:start w:val="9"/>
      <w:numFmt w:val="bullet"/>
      <w:lvlText w:val=""/>
      <w:lvlJc w:val="left"/>
      <w:pPr>
        <w:ind w:left="1080" w:hanging="360"/>
      </w:pPr>
      <w:rPr>
        <w:rFonts w:ascii="Wingdings" w:eastAsia="Cambria"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81B40BC"/>
    <w:multiLevelType w:val="multilevel"/>
    <w:tmpl w:val="F8DA71A0"/>
    <w:lvl w:ilvl="0">
      <w:start w:val="1"/>
      <w:numFmt w:val="decimal"/>
      <w:pStyle w:val="Kop1"/>
      <w:lvlText w:val="%1"/>
      <w:lvlJc w:val="left"/>
      <w:pPr>
        <w:tabs>
          <w:tab w:val="num" w:pos="1152"/>
        </w:tabs>
        <w:ind w:left="1152" w:hanging="432"/>
      </w:pPr>
    </w:lvl>
    <w:lvl w:ilvl="1">
      <w:start w:val="1"/>
      <w:numFmt w:val="decimal"/>
      <w:pStyle w:val="Kop2"/>
      <w:lvlText w:val="%1.%2"/>
      <w:lvlJc w:val="left"/>
      <w:pPr>
        <w:tabs>
          <w:tab w:val="num" w:pos="1285"/>
        </w:tabs>
        <w:ind w:left="1285"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1584"/>
        </w:tabs>
        <w:ind w:left="1584" w:hanging="864"/>
      </w:pPr>
      <w:rPr>
        <w:lang w:val="nl-NL"/>
      </w:rPr>
    </w:lvl>
    <w:lvl w:ilvl="4">
      <w:start w:val="1"/>
      <w:numFmt w:val="decimal"/>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9" w15:restartNumberingAfterBreak="0">
    <w:nsid w:val="583D5D69"/>
    <w:multiLevelType w:val="hybridMultilevel"/>
    <w:tmpl w:val="6AEA2788"/>
    <w:lvl w:ilvl="0" w:tplc="5C56A55C">
      <w:start w:val="9"/>
      <w:numFmt w:val="bullet"/>
      <w:lvlText w:val=""/>
      <w:lvlJc w:val="left"/>
      <w:pPr>
        <w:ind w:left="1070" w:hanging="360"/>
      </w:pPr>
      <w:rPr>
        <w:rFonts w:ascii="Wingdings" w:eastAsia="Cambria" w:hAnsi="Wingdings" w:cs="Times New Roman"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10" w15:restartNumberingAfterBreak="0">
    <w:nsid w:val="5FDE19AD"/>
    <w:multiLevelType w:val="hybridMultilevel"/>
    <w:tmpl w:val="92F0919A"/>
    <w:lvl w:ilvl="0" w:tplc="C672A33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6AE94971"/>
    <w:multiLevelType w:val="multilevel"/>
    <w:tmpl w:val="5B1A8BAA"/>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73236285"/>
    <w:multiLevelType w:val="hybridMultilevel"/>
    <w:tmpl w:val="E19CA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32A8E08">
      <w:start w:val="1"/>
      <w:numFmt w:val="bullet"/>
      <w:pStyle w:val="Opsomming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890E97"/>
    <w:multiLevelType w:val="hybridMultilevel"/>
    <w:tmpl w:val="B470C7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859342D"/>
    <w:multiLevelType w:val="hybridMultilevel"/>
    <w:tmpl w:val="83F01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2"/>
  </w:num>
  <w:num w:numId="6">
    <w:abstractNumId w:val="2"/>
  </w:num>
  <w:num w:numId="7">
    <w:abstractNumId w:val="9"/>
  </w:num>
  <w:num w:numId="8">
    <w:abstractNumId w:val="10"/>
  </w:num>
  <w:num w:numId="9">
    <w:abstractNumId w:val="7"/>
  </w:num>
  <w:num w:numId="10">
    <w:abstractNumId w:val="1"/>
  </w:num>
  <w:num w:numId="11">
    <w:abstractNumId w:val="14"/>
  </w:num>
  <w:num w:numId="12">
    <w:abstractNumId w:val="5"/>
  </w:num>
  <w:num w:numId="13">
    <w:abstractNumId w:val="13"/>
  </w:num>
  <w:num w:numId="14">
    <w:abstractNumId w:val="4"/>
  </w:num>
  <w:num w:numId="15">
    <w:abstractNumId w:val="11"/>
  </w:num>
  <w:num w:numId="16">
    <w:abstractNumId w:val="8"/>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A1"/>
    <w:rsid w:val="000112CF"/>
    <w:rsid w:val="000115F4"/>
    <w:rsid w:val="00011D16"/>
    <w:rsid w:val="000151F0"/>
    <w:rsid w:val="000357F1"/>
    <w:rsid w:val="00036904"/>
    <w:rsid w:val="00037261"/>
    <w:rsid w:val="000444F9"/>
    <w:rsid w:val="00044A6B"/>
    <w:rsid w:val="0005129D"/>
    <w:rsid w:val="000512B1"/>
    <w:rsid w:val="000515AE"/>
    <w:rsid w:val="000603C3"/>
    <w:rsid w:val="000606E7"/>
    <w:rsid w:val="0006075E"/>
    <w:rsid w:val="00061410"/>
    <w:rsid w:val="00070DB2"/>
    <w:rsid w:val="000845ED"/>
    <w:rsid w:val="00084F80"/>
    <w:rsid w:val="00086902"/>
    <w:rsid w:val="00091F53"/>
    <w:rsid w:val="00093599"/>
    <w:rsid w:val="000A0849"/>
    <w:rsid w:val="000A78EA"/>
    <w:rsid w:val="000B3E19"/>
    <w:rsid w:val="000B48CA"/>
    <w:rsid w:val="000D37CF"/>
    <w:rsid w:val="000D7304"/>
    <w:rsid w:val="000E2F01"/>
    <w:rsid w:val="000E50FB"/>
    <w:rsid w:val="000F2AE2"/>
    <w:rsid w:val="00105D60"/>
    <w:rsid w:val="00105D82"/>
    <w:rsid w:val="00115357"/>
    <w:rsid w:val="0012141F"/>
    <w:rsid w:val="00121DC1"/>
    <w:rsid w:val="001357CD"/>
    <w:rsid w:val="00146AC3"/>
    <w:rsid w:val="0014758C"/>
    <w:rsid w:val="00150A22"/>
    <w:rsid w:val="00164885"/>
    <w:rsid w:val="00164D6A"/>
    <w:rsid w:val="00165C75"/>
    <w:rsid w:val="00166038"/>
    <w:rsid w:val="001669B5"/>
    <w:rsid w:val="00173584"/>
    <w:rsid w:val="00173FBB"/>
    <w:rsid w:val="0017617C"/>
    <w:rsid w:val="00180178"/>
    <w:rsid w:val="00182398"/>
    <w:rsid w:val="00193F66"/>
    <w:rsid w:val="001965E4"/>
    <w:rsid w:val="001974F1"/>
    <w:rsid w:val="001A0A01"/>
    <w:rsid w:val="001B3B9F"/>
    <w:rsid w:val="001C4371"/>
    <w:rsid w:val="001D1577"/>
    <w:rsid w:val="001F0CCA"/>
    <w:rsid w:val="0021407F"/>
    <w:rsid w:val="00216F95"/>
    <w:rsid w:val="00217F69"/>
    <w:rsid w:val="002340B7"/>
    <w:rsid w:val="00234475"/>
    <w:rsid w:val="0023626D"/>
    <w:rsid w:val="00243389"/>
    <w:rsid w:val="00243E35"/>
    <w:rsid w:val="00244B29"/>
    <w:rsid w:val="00245CB0"/>
    <w:rsid w:val="00254EAF"/>
    <w:rsid w:val="002550A6"/>
    <w:rsid w:val="00263C13"/>
    <w:rsid w:val="00271F33"/>
    <w:rsid w:val="00276645"/>
    <w:rsid w:val="00276952"/>
    <w:rsid w:val="00283A34"/>
    <w:rsid w:val="002842FE"/>
    <w:rsid w:val="002868EF"/>
    <w:rsid w:val="002915F3"/>
    <w:rsid w:val="002A2686"/>
    <w:rsid w:val="002A6202"/>
    <w:rsid w:val="002B5766"/>
    <w:rsid w:val="002B5D08"/>
    <w:rsid w:val="002B7630"/>
    <w:rsid w:val="002C1088"/>
    <w:rsid w:val="002D27D9"/>
    <w:rsid w:val="002E6283"/>
    <w:rsid w:val="002F0AD1"/>
    <w:rsid w:val="002F32D3"/>
    <w:rsid w:val="002F5E28"/>
    <w:rsid w:val="00301D6A"/>
    <w:rsid w:val="0030347D"/>
    <w:rsid w:val="00316623"/>
    <w:rsid w:val="00317986"/>
    <w:rsid w:val="00324A62"/>
    <w:rsid w:val="00345BDD"/>
    <w:rsid w:val="003527FB"/>
    <w:rsid w:val="00357E74"/>
    <w:rsid w:val="00366F2C"/>
    <w:rsid w:val="003714E5"/>
    <w:rsid w:val="00375B07"/>
    <w:rsid w:val="00387E0C"/>
    <w:rsid w:val="00390AAC"/>
    <w:rsid w:val="00392A2D"/>
    <w:rsid w:val="0039799F"/>
    <w:rsid w:val="00397A93"/>
    <w:rsid w:val="003A6F99"/>
    <w:rsid w:val="003A730D"/>
    <w:rsid w:val="003A7800"/>
    <w:rsid w:val="003B178D"/>
    <w:rsid w:val="003B5B51"/>
    <w:rsid w:val="003C2A97"/>
    <w:rsid w:val="003D3BF4"/>
    <w:rsid w:val="003D4260"/>
    <w:rsid w:val="003E031D"/>
    <w:rsid w:val="003E7C3C"/>
    <w:rsid w:val="00400E26"/>
    <w:rsid w:val="00405EC4"/>
    <w:rsid w:val="00415AD2"/>
    <w:rsid w:val="004172D6"/>
    <w:rsid w:val="00420960"/>
    <w:rsid w:val="00425F5E"/>
    <w:rsid w:val="004304A1"/>
    <w:rsid w:val="00436372"/>
    <w:rsid w:val="0043781A"/>
    <w:rsid w:val="00465099"/>
    <w:rsid w:val="0046517E"/>
    <w:rsid w:val="00473AC6"/>
    <w:rsid w:val="004768DD"/>
    <w:rsid w:val="004920DF"/>
    <w:rsid w:val="00493809"/>
    <w:rsid w:val="004A2D32"/>
    <w:rsid w:val="004A63CD"/>
    <w:rsid w:val="004B3208"/>
    <w:rsid w:val="004B3308"/>
    <w:rsid w:val="004C2178"/>
    <w:rsid w:val="004C2427"/>
    <w:rsid w:val="004C3E66"/>
    <w:rsid w:val="004D4BF2"/>
    <w:rsid w:val="004E0887"/>
    <w:rsid w:val="004E0D2A"/>
    <w:rsid w:val="004E4073"/>
    <w:rsid w:val="004F0F04"/>
    <w:rsid w:val="00503173"/>
    <w:rsid w:val="00510E8C"/>
    <w:rsid w:val="005137BA"/>
    <w:rsid w:val="0051575B"/>
    <w:rsid w:val="005164DD"/>
    <w:rsid w:val="00520091"/>
    <w:rsid w:val="00523BA3"/>
    <w:rsid w:val="00525237"/>
    <w:rsid w:val="00537324"/>
    <w:rsid w:val="005506EB"/>
    <w:rsid w:val="00554D8F"/>
    <w:rsid w:val="00556E30"/>
    <w:rsid w:val="00557335"/>
    <w:rsid w:val="00561621"/>
    <w:rsid w:val="00563686"/>
    <w:rsid w:val="005731D0"/>
    <w:rsid w:val="00573B80"/>
    <w:rsid w:val="005755B5"/>
    <w:rsid w:val="00575A12"/>
    <w:rsid w:val="005807F3"/>
    <w:rsid w:val="00580882"/>
    <w:rsid w:val="00583044"/>
    <w:rsid w:val="00593731"/>
    <w:rsid w:val="005A6450"/>
    <w:rsid w:val="005C62B3"/>
    <w:rsid w:val="005D536A"/>
    <w:rsid w:val="005E338B"/>
    <w:rsid w:val="005E44F3"/>
    <w:rsid w:val="005E72E7"/>
    <w:rsid w:val="005F5CC8"/>
    <w:rsid w:val="005F71CB"/>
    <w:rsid w:val="00606238"/>
    <w:rsid w:val="0061050D"/>
    <w:rsid w:val="00625B29"/>
    <w:rsid w:val="00626984"/>
    <w:rsid w:val="00631828"/>
    <w:rsid w:val="00631B01"/>
    <w:rsid w:val="00641768"/>
    <w:rsid w:val="00642552"/>
    <w:rsid w:val="006435EA"/>
    <w:rsid w:val="00643792"/>
    <w:rsid w:val="006473A1"/>
    <w:rsid w:val="006511FE"/>
    <w:rsid w:val="00652D12"/>
    <w:rsid w:val="00660BFE"/>
    <w:rsid w:val="00660D98"/>
    <w:rsid w:val="00667FF8"/>
    <w:rsid w:val="006764F7"/>
    <w:rsid w:val="00680FED"/>
    <w:rsid w:val="00690A98"/>
    <w:rsid w:val="00691577"/>
    <w:rsid w:val="00692EE4"/>
    <w:rsid w:val="006B2B7A"/>
    <w:rsid w:val="006B328C"/>
    <w:rsid w:val="006C63A6"/>
    <w:rsid w:val="006C7B36"/>
    <w:rsid w:val="006C7E64"/>
    <w:rsid w:val="006D1C2B"/>
    <w:rsid w:val="006E1546"/>
    <w:rsid w:val="006E31E5"/>
    <w:rsid w:val="006E34D3"/>
    <w:rsid w:val="00711DF3"/>
    <w:rsid w:val="00714404"/>
    <w:rsid w:val="00715D48"/>
    <w:rsid w:val="00723B93"/>
    <w:rsid w:val="00724672"/>
    <w:rsid w:val="0072495F"/>
    <w:rsid w:val="0072677C"/>
    <w:rsid w:val="00727097"/>
    <w:rsid w:val="0073103E"/>
    <w:rsid w:val="0074339A"/>
    <w:rsid w:val="00757B85"/>
    <w:rsid w:val="00764760"/>
    <w:rsid w:val="00765636"/>
    <w:rsid w:val="00781072"/>
    <w:rsid w:val="00786C92"/>
    <w:rsid w:val="007963A4"/>
    <w:rsid w:val="007A22B5"/>
    <w:rsid w:val="007A4607"/>
    <w:rsid w:val="007A4E17"/>
    <w:rsid w:val="007B3D83"/>
    <w:rsid w:val="007C0145"/>
    <w:rsid w:val="007C0961"/>
    <w:rsid w:val="007D079A"/>
    <w:rsid w:val="007E04C1"/>
    <w:rsid w:val="007E64CC"/>
    <w:rsid w:val="007E6502"/>
    <w:rsid w:val="007E693E"/>
    <w:rsid w:val="007F04A7"/>
    <w:rsid w:val="007F1923"/>
    <w:rsid w:val="007F4649"/>
    <w:rsid w:val="007F5F70"/>
    <w:rsid w:val="0080690A"/>
    <w:rsid w:val="0080767C"/>
    <w:rsid w:val="008361CA"/>
    <w:rsid w:val="00856DC0"/>
    <w:rsid w:val="0086666E"/>
    <w:rsid w:val="008719DB"/>
    <w:rsid w:val="008737E8"/>
    <w:rsid w:val="008834CB"/>
    <w:rsid w:val="008923F4"/>
    <w:rsid w:val="0089344B"/>
    <w:rsid w:val="008940C4"/>
    <w:rsid w:val="008A65D8"/>
    <w:rsid w:val="008B6C65"/>
    <w:rsid w:val="008C1527"/>
    <w:rsid w:val="008C5C0C"/>
    <w:rsid w:val="008E49BD"/>
    <w:rsid w:val="008E7BD3"/>
    <w:rsid w:val="008E7CD9"/>
    <w:rsid w:val="009023EE"/>
    <w:rsid w:val="00905841"/>
    <w:rsid w:val="00917217"/>
    <w:rsid w:val="00930307"/>
    <w:rsid w:val="00934460"/>
    <w:rsid w:val="00963BB7"/>
    <w:rsid w:val="00963FEA"/>
    <w:rsid w:val="0096665C"/>
    <w:rsid w:val="0096731E"/>
    <w:rsid w:val="0097541B"/>
    <w:rsid w:val="00984BDD"/>
    <w:rsid w:val="009A01CF"/>
    <w:rsid w:val="009A42DD"/>
    <w:rsid w:val="009A4CA9"/>
    <w:rsid w:val="009B1FD7"/>
    <w:rsid w:val="009D1874"/>
    <w:rsid w:val="009D76F9"/>
    <w:rsid w:val="009E7DCE"/>
    <w:rsid w:val="009F014E"/>
    <w:rsid w:val="009F65C5"/>
    <w:rsid w:val="00A01978"/>
    <w:rsid w:val="00A05006"/>
    <w:rsid w:val="00A05976"/>
    <w:rsid w:val="00A063BB"/>
    <w:rsid w:val="00A07B9D"/>
    <w:rsid w:val="00A117A2"/>
    <w:rsid w:val="00A149E5"/>
    <w:rsid w:val="00A23CBE"/>
    <w:rsid w:val="00A26580"/>
    <w:rsid w:val="00A26CE6"/>
    <w:rsid w:val="00A41284"/>
    <w:rsid w:val="00A4524F"/>
    <w:rsid w:val="00A526AD"/>
    <w:rsid w:val="00A61109"/>
    <w:rsid w:val="00A677AF"/>
    <w:rsid w:val="00A80CBC"/>
    <w:rsid w:val="00A92A41"/>
    <w:rsid w:val="00AC4867"/>
    <w:rsid w:val="00AC4CE4"/>
    <w:rsid w:val="00AC5439"/>
    <w:rsid w:val="00AC56E4"/>
    <w:rsid w:val="00AD519A"/>
    <w:rsid w:val="00AE4C99"/>
    <w:rsid w:val="00AE6A2C"/>
    <w:rsid w:val="00AF2417"/>
    <w:rsid w:val="00AF305B"/>
    <w:rsid w:val="00AF50C3"/>
    <w:rsid w:val="00B01740"/>
    <w:rsid w:val="00B05EFC"/>
    <w:rsid w:val="00B12B78"/>
    <w:rsid w:val="00B16965"/>
    <w:rsid w:val="00B21EB3"/>
    <w:rsid w:val="00B225C9"/>
    <w:rsid w:val="00B26386"/>
    <w:rsid w:val="00B3395C"/>
    <w:rsid w:val="00B455EB"/>
    <w:rsid w:val="00B46371"/>
    <w:rsid w:val="00B478AC"/>
    <w:rsid w:val="00B519D3"/>
    <w:rsid w:val="00B54634"/>
    <w:rsid w:val="00B5481A"/>
    <w:rsid w:val="00B621F5"/>
    <w:rsid w:val="00B722AF"/>
    <w:rsid w:val="00B74045"/>
    <w:rsid w:val="00B83F20"/>
    <w:rsid w:val="00B84020"/>
    <w:rsid w:val="00B87F87"/>
    <w:rsid w:val="00B92236"/>
    <w:rsid w:val="00B95249"/>
    <w:rsid w:val="00BA423E"/>
    <w:rsid w:val="00BA503D"/>
    <w:rsid w:val="00BA6721"/>
    <w:rsid w:val="00BB089E"/>
    <w:rsid w:val="00BB1277"/>
    <w:rsid w:val="00BC3935"/>
    <w:rsid w:val="00BD7951"/>
    <w:rsid w:val="00BE22F8"/>
    <w:rsid w:val="00BE2546"/>
    <w:rsid w:val="00BF0A67"/>
    <w:rsid w:val="00BF581D"/>
    <w:rsid w:val="00C109CC"/>
    <w:rsid w:val="00C13907"/>
    <w:rsid w:val="00C162EC"/>
    <w:rsid w:val="00C243A6"/>
    <w:rsid w:val="00C30714"/>
    <w:rsid w:val="00C3111D"/>
    <w:rsid w:val="00C339C5"/>
    <w:rsid w:val="00C37BF6"/>
    <w:rsid w:val="00C40647"/>
    <w:rsid w:val="00C44771"/>
    <w:rsid w:val="00C46695"/>
    <w:rsid w:val="00C52E0A"/>
    <w:rsid w:val="00C54A1E"/>
    <w:rsid w:val="00C62ECE"/>
    <w:rsid w:val="00C65DF5"/>
    <w:rsid w:val="00C74BC5"/>
    <w:rsid w:val="00C74FE4"/>
    <w:rsid w:val="00C752B9"/>
    <w:rsid w:val="00C775FC"/>
    <w:rsid w:val="00C80EC6"/>
    <w:rsid w:val="00C85044"/>
    <w:rsid w:val="00C877D9"/>
    <w:rsid w:val="00C927BC"/>
    <w:rsid w:val="00CA77A3"/>
    <w:rsid w:val="00CB2B41"/>
    <w:rsid w:val="00CB3F6E"/>
    <w:rsid w:val="00CB45AC"/>
    <w:rsid w:val="00CB574E"/>
    <w:rsid w:val="00CB5E57"/>
    <w:rsid w:val="00CD10DA"/>
    <w:rsid w:val="00CE1F5D"/>
    <w:rsid w:val="00CE5470"/>
    <w:rsid w:val="00CF6050"/>
    <w:rsid w:val="00D0188F"/>
    <w:rsid w:val="00D01A1C"/>
    <w:rsid w:val="00D0347C"/>
    <w:rsid w:val="00D13E46"/>
    <w:rsid w:val="00D144F6"/>
    <w:rsid w:val="00D1458D"/>
    <w:rsid w:val="00D465A0"/>
    <w:rsid w:val="00D469C0"/>
    <w:rsid w:val="00D51533"/>
    <w:rsid w:val="00D531B2"/>
    <w:rsid w:val="00D55760"/>
    <w:rsid w:val="00D67F93"/>
    <w:rsid w:val="00D86949"/>
    <w:rsid w:val="00DA1BD7"/>
    <w:rsid w:val="00DA700E"/>
    <w:rsid w:val="00DA7AFB"/>
    <w:rsid w:val="00DC25D4"/>
    <w:rsid w:val="00DC3164"/>
    <w:rsid w:val="00DC54F1"/>
    <w:rsid w:val="00DC6651"/>
    <w:rsid w:val="00DC7CF3"/>
    <w:rsid w:val="00DD1075"/>
    <w:rsid w:val="00DD3E93"/>
    <w:rsid w:val="00DD4808"/>
    <w:rsid w:val="00DD4AB3"/>
    <w:rsid w:val="00DE10FE"/>
    <w:rsid w:val="00DE57BA"/>
    <w:rsid w:val="00DF0F23"/>
    <w:rsid w:val="00E06AD1"/>
    <w:rsid w:val="00E24D18"/>
    <w:rsid w:val="00E27529"/>
    <w:rsid w:val="00E30935"/>
    <w:rsid w:val="00E31AA9"/>
    <w:rsid w:val="00E54D32"/>
    <w:rsid w:val="00E77553"/>
    <w:rsid w:val="00EA0721"/>
    <w:rsid w:val="00EA12F8"/>
    <w:rsid w:val="00EB58D9"/>
    <w:rsid w:val="00EB753E"/>
    <w:rsid w:val="00EC3172"/>
    <w:rsid w:val="00EC564E"/>
    <w:rsid w:val="00EE45D8"/>
    <w:rsid w:val="00EE4845"/>
    <w:rsid w:val="00EF080B"/>
    <w:rsid w:val="00EF1504"/>
    <w:rsid w:val="00EF6C2A"/>
    <w:rsid w:val="00F14E30"/>
    <w:rsid w:val="00F15DA8"/>
    <w:rsid w:val="00F15DB0"/>
    <w:rsid w:val="00F17A2D"/>
    <w:rsid w:val="00F242ED"/>
    <w:rsid w:val="00F26BDA"/>
    <w:rsid w:val="00F2727B"/>
    <w:rsid w:val="00F31209"/>
    <w:rsid w:val="00F31395"/>
    <w:rsid w:val="00F313F0"/>
    <w:rsid w:val="00F31FEF"/>
    <w:rsid w:val="00F33DB4"/>
    <w:rsid w:val="00F41C80"/>
    <w:rsid w:val="00F45CBD"/>
    <w:rsid w:val="00F605FD"/>
    <w:rsid w:val="00F72DFB"/>
    <w:rsid w:val="00F75682"/>
    <w:rsid w:val="00F8416C"/>
    <w:rsid w:val="00F9007F"/>
    <w:rsid w:val="00F9356F"/>
    <w:rsid w:val="00F93A2A"/>
    <w:rsid w:val="00FA7BC5"/>
    <w:rsid w:val="00FB06C1"/>
    <w:rsid w:val="00FB1AC9"/>
    <w:rsid w:val="00FB474D"/>
    <w:rsid w:val="00FB73D3"/>
    <w:rsid w:val="00FC42D5"/>
    <w:rsid w:val="00FC6F6A"/>
    <w:rsid w:val="00FD00F5"/>
    <w:rsid w:val="00FD0EDD"/>
    <w:rsid w:val="00FD1E7E"/>
    <w:rsid w:val="00FE0D6F"/>
    <w:rsid w:val="00FE7BB3"/>
    <w:rsid w:val="00FF06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EB1F"/>
  <w15:docId w15:val="{D6618477-7ACC-41F4-BF69-5522DEF1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73A1"/>
    <w:pPr>
      <w:spacing w:line="240" w:lineRule="exact"/>
      <w:ind w:left="170"/>
      <w:contextualSpacing/>
    </w:pPr>
    <w:rPr>
      <w:rFonts w:ascii="Calibri" w:eastAsia="Cambria" w:hAnsi="Calibri"/>
      <w:sz w:val="22"/>
      <w:szCs w:val="22"/>
      <w:lang w:eastAsia="nl-BE"/>
    </w:rPr>
  </w:style>
  <w:style w:type="paragraph" w:styleId="Kop1">
    <w:name w:val="heading 1"/>
    <w:basedOn w:val="Standaard"/>
    <w:next w:val="Standaard"/>
    <w:link w:val="Kop1Char"/>
    <w:qFormat/>
    <w:rsid w:val="00EF1504"/>
    <w:pPr>
      <w:keepNext/>
      <w:numPr>
        <w:numId w:val="2"/>
      </w:numPr>
      <w:pBdr>
        <w:bottom w:val="single" w:sz="4" w:space="1" w:color="auto"/>
      </w:pBdr>
      <w:spacing w:before="240" w:after="360"/>
      <w:outlineLvl w:val="0"/>
    </w:pPr>
    <w:rPr>
      <w:rFonts w:ascii="Helvetica" w:eastAsiaTheme="majorEastAsia" w:hAnsi="Helvetica"/>
      <w:b/>
      <w:sz w:val="32"/>
    </w:rPr>
  </w:style>
  <w:style w:type="paragraph" w:styleId="Kop2">
    <w:name w:val="heading 2"/>
    <w:basedOn w:val="Standaard"/>
    <w:next w:val="Standaard"/>
    <w:link w:val="Kop2Char"/>
    <w:qFormat/>
    <w:rsid w:val="00EF1504"/>
    <w:pPr>
      <w:keepNext/>
      <w:numPr>
        <w:ilvl w:val="1"/>
        <w:numId w:val="2"/>
      </w:numPr>
      <w:spacing w:before="360" w:after="60"/>
      <w:outlineLvl w:val="1"/>
    </w:pPr>
    <w:rPr>
      <w:rFonts w:ascii="Helvetica" w:eastAsiaTheme="majorEastAsia" w:hAnsi="Helvetica" w:cs="Arial"/>
      <w:b/>
      <w:bCs/>
      <w:i/>
      <w:iCs/>
      <w:sz w:val="24"/>
      <w:szCs w:val="28"/>
    </w:rPr>
  </w:style>
  <w:style w:type="paragraph" w:styleId="Kop3">
    <w:name w:val="heading 3"/>
    <w:basedOn w:val="Standaard"/>
    <w:next w:val="Standaard"/>
    <w:link w:val="Kop3Char"/>
    <w:qFormat/>
    <w:rsid w:val="00EF1504"/>
    <w:pPr>
      <w:keepNext/>
      <w:numPr>
        <w:ilvl w:val="2"/>
        <w:numId w:val="2"/>
      </w:numPr>
      <w:spacing w:before="120" w:after="60"/>
      <w:outlineLvl w:val="2"/>
    </w:pPr>
    <w:rPr>
      <w:rFonts w:ascii="Helvetica" w:eastAsia="Times New Roman" w:hAnsi="Helvetica" w:cs="Arial"/>
      <w:bCs/>
      <w:i/>
      <w:szCs w:val="26"/>
    </w:rPr>
  </w:style>
  <w:style w:type="paragraph" w:styleId="Kop4">
    <w:name w:val="heading 4"/>
    <w:basedOn w:val="Standaard"/>
    <w:next w:val="Standaard"/>
    <w:link w:val="Kop4Char"/>
    <w:qFormat/>
    <w:rsid w:val="00EF1504"/>
    <w:pPr>
      <w:keepNext/>
      <w:numPr>
        <w:ilvl w:val="3"/>
        <w:numId w:val="2"/>
      </w:numPr>
      <w:spacing w:before="240" w:after="60"/>
      <w:outlineLvl w:val="3"/>
    </w:pPr>
    <w:rPr>
      <w:rFonts w:eastAsia="Times New Roman"/>
      <w:bCs/>
      <w:smallCaps/>
      <w:szCs w:val="28"/>
    </w:rPr>
  </w:style>
  <w:style w:type="paragraph" w:styleId="Kop5">
    <w:name w:val="heading 5"/>
    <w:basedOn w:val="Standaard"/>
    <w:next w:val="Standaard"/>
    <w:link w:val="Kop5Char"/>
    <w:qFormat/>
    <w:rsid w:val="00EF1504"/>
    <w:pPr>
      <w:spacing w:before="120" w:after="60"/>
      <w:outlineLvl w:val="4"/>
    </w:pPr>
    <w:rPr>
      <w:rFonts w:eastAsia="Times New Roman"/>
      <w:b/>
      <w:bCs/>
      <w:iCs/>
      <w:szCs w:val="26"/>
    </w:rPr>
  </w:style>
  <w:style w:type="paragraph" w:styleId="Kop6">
    <w:name w:val="heading 6"/>
    <w:basedOn w:val="Standaard"/>
    <w:next w:val="Standaard"/>
    <w:link w:val="Kop6Char"/>
    <w:qFormat/>
    <w:rsid w:val="00EF1504"/>
    <w:pPr>
      <w:numPr>
        <w:ilvl w:val="5"/>
        <w:numId w:val="2"/>
      </w:numPr>
      <w:spacing w:before="240" w:after="60"/>
      <w:outlineLvl w:val="5"/>
    </w:pPr>
    <w:rPr>
      <w:rFonts w:ascii="Times New Roman" w:eastAsia="Times New Roman" w:hAnsi="Times New Roman"/>
      <w:b/>
      <w:bCs/>
    </w:rPr>
  </w:style>
  <w:style w:type="paragraph" w:styleId="Kop7">
    <w:name w:val="heading 7"/>
    <w:basedOn w:val="Standaard"/>
    <w:next w:val="Standaard"/>
    <w:link w:val="Kop7Char"/>
    <w:qFormat/>
    <w:rsid w:val="00EF1504"/>
    <w:pPr>
      <w:numPr>
        <w:ilvl w:val="6"/>
        <w:numId w:val="2"/>
      </w:numPr>
      <w:spacing w:before="240" w:after="60"/>
      <w:outlineLvl w:val="6"/>
    </w:pPr>
    <w:rPr>
      <w:rFonts w:ascii="Times New Roman" w:eastAsia="Times New Roman" w:hAnsi="Times New Roman"/>
      <w:sz w:val="24"/>
    </w:rPr>
  </w:style>
  <w:style w:type="paragraph" w:styleId="Kop8">
    <w:name w:val="heading 8"/>
    <w:basedOn w:val="Standaard"/>
    <w:next w:val="Standaard"/>
    <w:link w:val="Kop8Char"/>
    <w:qFormat/>
    <w:rsid w:val="00EF1504"/>
    <w:pPr>
      <w:numPr>
        <w:ilvl w:val="7"/>
        <w:numId w:val="2"/>
      </w:numPr>
      <w:spacing w:before="240" w:after="60"/>
      <w:outlineLvl w:val="7"/>
    </w:pPr>
    <w:rPr>
      <w:rFonts w:ascii="Times New Roman" w:eastAsia="Times New Roman" w:hAnsi="Times New Roman"/>
      <w:i/>
      <w:iCs/>
      <w:sz w:val="24"/>
    </w:rPr>
  </w:style>
  <w:style w:type="paragraph" w:styleId="Kop9">
    <w:name w:val="heading 9"/>
    <w:basedOn w:val="Standaard"/>
    <w:next w:val="Standaard"/>
    <w:link w:val="Kop9Char"/>
    <w:qFormat/>
    <w:rsid w:val="00EF1504"/>
    <w:pPr>
      <w:numPr>
        <w:ilvl w:val="8"/>
        <w:numId w:val="2"/>
      </w:numPr>
      <w:spacing w:before="240" w:after="60"/>
      <w:outlineLvl w:val="8"/>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F1504"/>
    <w:rPr>
      <w:rFonts w:ascii="Helvetica" w:eastAsiaTheme="majorEastAsia" w:hAnsi="Helvetica"/>
      <w:b/>
      <w:sz w:val="32"/>
      <w:szCs w:val="22"/>
      <w:lang w:eastAsia="nl-BE"/>
    </w:rPr>
  </w:style>
  <w:style w:type="character" w:customStyle="1" w:styleId="apple-converted-space">
    <w:name w:val="apple-converted-space"/>
    <w:basedOn w:val="Standaardalinea-lettertype"/>
    <w:rsid w:val="00503173"/>
  </w:style>
  <w:style w:type="character" w:customStyle="1" w:styleId="Kop2Char">
    <w:name w:val="Kop 2 Char"/>
    <w:basedOn w:val="Standaardalinea-lettertype"/>
    <w:link w:val="Kop2"/>
    <w:rsid w:val="00EF1504"/>
    <w:rPr>
      <w:rFonts w:ascii="Helvetica" w:eastAsiaTheme="majorEastAsia" w:hAnsi="Helvetica" w:cs="Arial"/>
      <w:b/>
      <w:bCs/>
      <w:i/>
      <w:iCs/>
      <w:sz w:val="24"/>
      <w:szCs w:val="28"/>
      <w:lang w:eastAsia="nl-BE"/>
    </w:rPr>
  </w:style>
  <w:style w:type="character" w:styleId="Hyperlink">
    <w:name w:val="Hyperlink"/>
    <w:uiPriority w:val="99"/>
    <w:rsid w:val="00EF1504"/>
    <w:rPr>
      <w:color w:val="0000FF"/>
      <w:u w:val="single"/>
    </w:rPr>
  </w:style>
  <w:style w:type="character" w:styleId="Nadruk">
    <w:name w:val="Emphasis"/>
    <w:basedOn w:val="Standaardalinea-lettertype"/>
    <w:uiPriority w:val="20"/>
    <w:qFormat/>
    <w:rsid w:val="00EF1504"/>
    <w:rPr>
      <w:i/>
      <w:iCs/>
    </w:rPr>
  </w:style>
  <w:style w:type="paragraph" w:styleId="Normaalweb">
    <w:name w:val="Normal (Web)"/>
    <w:basedOn w:val="Standaard"/>
    <w:uiPriority w:val="99"/>
    <w:rsid w:val="00EF1504"/>
    <w:pPr>
      <w:spacing w:before="100" w:beforeAutospacing="1" w:after="100" w:afterAutospacing="1" w:line="240" w:lineRule="auto"/>
    </w:pPr>
    <w:rPr>
      <w:rFonts w:ascii="Times New Roman" w:eastAsia="SimSun" w:hAnsi="Times New Roman"/>
      <w:sz w:val="24"/>
      <w:lang w:val="en-US" w:eastAsia="zh-CN"/>
    </w:rPr>
  </w:style>
  <w:style w:type="paragraph" w:customStyle="1" w:styleId="1Kop">
    <w:name w:val="1Kop"/>
    <w:basedOn w:val="Kop1"/>
    <w:qFormat/>
    <w:rsid w:val="00EF1504"/>
    <w:pPr>
      <w:numPr>
        <w:numId w:val="1"/>
      </w:numPr>
      <w:suppressAutoHyphens/>
      <w:ind w:left="720"/>
    </w:pPr>
  </w:style>
  <w:style w:type="paragraph" w:customStyle="1" w:styleId="Opsomming2">
    <w:name w:val="Opsomming2"/>
    <w:basedOn w:val="Opsomming"/>
    <w:rsid w:val="00EF1504"/>
    <w:pPr>
      <w:numPr>
        <w:ilvl w:val="2"/>
        <w:numId w:val="5"/>
      </w:numPr>
    </w:pPr>
  </w:style>
  <w:style w:type="paragraph" w:customStyle="1" w:styleId="Kop10">
    <w:name w:val="Kop1"/>
    <w:basedOn w:val="Kop1"/>
    <w:rsid w:val="00503173"/>
  </w:style>
  <w:style w:type="paragraph" w:styleId="Lijstalinea">
    <w:name w:val="List Paragraph"/>
    <w:basedOn w:val="Standaard"/>
    <w:uiPriority w:val="34"/>
    <w:qFormat/>
    <w:rsid w:val="00EF1504"/>
    <w:pPr>
      <w:ind w:left="708"/>
    </w:pPr>
  </w:style>
  <w:style w:type="paragraph" w:customStyle="1" w:styleId="InfoLeft">
    <w:name w:val="Info Left"/>
    <w:basedOn w:val="Standaard"/>
    <w:rsid w:val="00EF1504"/>
    <w:pPr>
      <w:framePr w:hSpace="567" w:vSpace="567" w:wrap="auto" w:hAnchor="margin" w:xAlign="right" w:yAlign="bottom" w:anchorLock="1"/>
      <w:jc w:val="right"/>
    </w:pPr>
    <w:rPr>
      <w:rFonts w:ascii="Arial" w:eastAsia="Times New Roman" w:hAnsi="Arial"/>
      <w:b/>
      <w:szCs w:val="20"/>
      <w:lang w:val="en-US"/>
    </w:rPr>
  </w:style>
  <w:style w:type="paragraph" w:customStyle="1" w:styleId="InfoRight">
    <w:name w:val="Info Right"/>
    <w:basedOn w:val="InfoLeft"/>
    <w:rsid w:val="00EF1504"/>
    <w:pPr>
      <w:framePr w:wrap="auto"/>
      <w:jc w:val="left"/>
    </w:pPr>
    <w:rPr>
      <w:b w:val="0"/>
    </w:rPr>
  </w:style>
  <w:style w:type="paragraph" w:customStyle="1" w:styleId="Opsomming">
    <w:name w:val="Opsomming"/>
    <w:basedOn w:val="Standaard"/>
    <w:rsid w:val="00EF1504"/>
    <w:pPr>
      <w:numPr>
        <w:numId w:val="4"/>
      </w:numPr>
    </w:pPr>
    <w:rPr>
      <w:rFonts w:eastAsia="Times New Roman"/>
    </w:rPr>
  </w:style>
  <w:style w:type="paragraph" w:customStyle="1" w:styleId="Kleurrijkraster-accent11">
    <w:name w:val="Kleurrijk raster - accent 11"/>
    <w:basedOn w:val="Standaard"/>
    <w:qFormat/>
    <w:rsid w:val="00EF1504"/>
    <w:pPr>
      <w:ind w:left="1700" w:right="570"/>
      <w:jc w:val="both"/>
    </w:pPr>
    <w:rPr>
      <w:rFonts w:eastAsia="Times New Roman"/>
      <w:i/>
      <w:iCs/>
      <w:lang w:val="nl-NL"/>
    </w:rPr>
  </w:style>
  <w:style w:type="paragraph" w:customStyle="1" w:styleId="voorbeelden">
    <w:name w:val="voorbeelden"/>
    <w:basedOn w:val="Standaard"/>
    <w:link w:val="voorbeeldenChar"/>
    <w:rsid w:val="00EF1504"/>
    <w:pPr>
      <w:spacing w:line="240" w:lineRule="auto"/>
      <w:ind w:left="890" w:hanging="170"/>
    </w:pPr>
    <w:rPr>
      <w:rFonts w:eastAsia="Times New Roman"/>
      <w:i/>
      <w:szCs w:val="20"/>
    </w:rPr>
  </w:style>
  <w:style w:type="character" w:customStyle="1" w:styleId="voorbeeldenChar">
    <w:name w:val="voorbeelden Char"/>
    <w:link w:val="voorbeelden"/>
    <w:rsid w:val="00EF1504"/>
    <w:rPr>
      <w:rFonts w:ascii="Verdana" w:eastAsia="Times New Roman" w:hAnsi="Verdana" w:cs="Lucida Sans Unicode"/>
      <w:i/>
    </w:rPr>
  </w:style>
  <w:style w:type="table" w:customStyle="1" w:styleId="tabel1">
    <w:name w:val="tabel1"/>
    <w:basedOn w:val="Webtabel3"/>
    <w:rsid w:val="00EF1504"/>
    <w:rPr>
      <w:rFonts w:ascii="Verdana" w:hAnsi="Verdana"/>
      <w:lang w:val="en-GB" w:eastAsia="en-GB"/>
    </w:rPr>
    <w:tblPr/>
    <w:trPr>
      <w:tblHeader/>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EF1504"/>
    <w:pPr>
      <w:spacing w:line="360" w:lineRule="auto"/>
    </w:pPr>
    <w:rPr>
      <w:rFonts w:eastAsia="Times New Roman"/>
      <w:lang w:eastAsia="nl-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resp1">
    <w:name w:val="title_resp1"/>
    <w:rsid w:val="00EF1504"/>
    <w:rPr>
      <w:b w:val="0"/>
      <w:bCs w:val="0"/>
    </w:rPr>
  </w:style>
  <w:style w:type="character" w:customStyle="1" w:styleId="Kop3Char">
    <w:name w:val="Kop 3 Char"/>
    <w:link w:val="Kop3"/>
    <w:rsid w:val="00EF1504"/>
    <w:rPr>
      <w:rFonts w:ascii="Helvetica" w:eastAsia="Times New Roman" w:hAnsi="Helvetica" w:cs="Arial"/>
      <w:bCs/>
      <w:i/>
      <w:sz w:val="22"/>
      <w:szCs w:val="26"/>
      <w:lang w:eastAsia="nl-BE"/>
    </w:rPr>
  </w:style>
  <w:style w:type="character" w:customStyle="1" w:styleId="Kop4Char">
    <w:name w:val="Kop 4 Char"/>
    <w:basedOn w:val="Standaardalinea-lettertype"/>
    <w:link w:val="Kop4"/>
    <w:rsid w:val="00EF1504"/>
    <w:rPr>
      <w:rFonts w:ascii="Calibri" w:eastAsia="Times New Roman" w:hAnsi="Calibri"/>
      <w:bCs/>
      <w:smallCaps/>
      <w:sz w:val="22"/>
      <w:szCs w:val="28"/>
      <w:lang w:eastAsia="nl-BE"/>
    </w:rPr>
  </w:style>
  <w:style w:type="character" w:customStyle="1" w:styleId="Kop5Char">
    <w:name w:val="Kop 5 Char"/>
    <w:basedOn w:val="Standaardalinea-lettertype"/>
    <w:link w:val="Kop5"/>
    <w:rsid w:val="00EF1504"/>
    <w:rPr>
      <w:rFonts w:ascii="Verdana" w:eastAsia="Times New Roman" w:hAnsi="Verdana" w:cs="Lucida Sans Unicode"/>
      <w:b/>
      <w:bCs/>
      <w:iCs/>
      <w:szCs w:val="26"/>
      <w:lang w:val="en-GB"/>
    </w:rPr>
  </w:style>
  <w:style w:type="character" w:customStyle="1" w:styleId="Kop6Char">
    <w:name w:val="Kop 6 Char"/>
    <w:basedOn w:val="Standaardalinea-lettertype"/>
    <w:link w:val="Kop6"/>
    <w:rsid w:val="00EF1504"/>
    <w:rPr>
      <w:rFonts w:eastAsia="Times New Roman"/>
      <w:b/>
      <w:bCs/>
      <w:sz w:val="22"/>
      <w:szCs w:val="22"/>
      <w:lang w:eastAsia="nl-BE"/>
    </w:rPr>
  </w:style>
  <w:style w:type="character" w:customStyle="1" w:styleId="Kop7Char">
    <w:name w:val="Kop 7 Char"/>
    <w:basedOn w:val="Standaardalinea-lettertype"/>
    <w:link w:val="Kop7"/>
    <w:rsid w:val="00EF1504"/>
    <w:rPr>
      <w:rFonts w:eastAsia="Times New Roman"/>
      <w:sz w:val="24"/>
      <w:szCs w:val="22"/>
      <w:lang w:eastAsia="nl-BE"/>
    </w:rPr>
  </w:style>
  <w:style w:type="character" w:customStyle="1" w:styleId="Kop8Char">
    <w:name w:val="Kop 8 Char"/>
    <w:basedOn w:val="Standaardalinea-lettertype"/>
    <w:link w:val="Kop8"/>
    <w:rsid w:val="00EF1504"/>
    <w:rPr>
      <w:rFonts w:eastAsia="Times New Roman"/>
      <w:i/>
      <w:iCs/>
      <w:sz w:val="24"/>
      <w:szCs w:val="22"/>
      <w:lang w:eastAsia="nl-BE"/>
    </w:rPr>
  </w:style>
  <w:style w:type="character" w:customStyle="1" w:styleId="Kop9Char">
    <w:name w:val="Kop 9 Char"/>
    <w:basedOn w:val="Standaardalinea-lettertype"/>
    <w:link w:val="Kop9"/>
    <w:rsid w:val="00EF1504"/>
    <w:rPr>
      <w:rFonts w:ascii="Arial" w:eastAsia="Times New Roman" w:hAnsi="Arial" w:cs="Arial"/>
      <w:sz w:val="22"/>
      <w:szCs w:val="22"/>
      <w:lang w:eastAsia="nl-BE"/>
    </w:rPr>
  </w:style>
  <w:style w:type="paragraph" w:styleId="Inhopg1">
    <w:name w:val="toc 1"/>
    <w:basedOn w:val="Standaard"/>
    <w:next w:val="Standaard"/>
    <w:autoRedefine/>
    <w:uiPriority w:val="39"/>
    <w:rsid w:val="00EF1504"/>
    <w:pPr>
      <w:spacing w:line="240" w:lineRule="auto"/>
    </w:pPr>
    <w:rPr>
      <w:rFonts w:eastAsia="Times New Roman"/>
      <w:b/>
      <w:bCs/>
      <w:iCs/>
      <w:sz w:val="24"/>
      <w:szCs w:val="28"/>
    </w:rPr>
  </w:style>
  <w:style w:type="paragraph" w:styleId="Inhopg2">
    <w:name w:val="toc 2"/>
    <w:basedOn w:val="Standaard"/>
    <w:next w:val="Standaard"/>
    <w:autoRedefine/>
    <w:uiPriority w:val="39"/>
    <w:rsid w:val="00EF1504"/>
    <w:pPr>
      <w:spacing w:line="240" w:lineRule="auto"/>
      <w:ind w:left="567"/>
    </w:pPr>
    <w:rPr>
      <w:rFonts w:eastAsia="Times New Roman"/>
      <w:bCs/>
      <w:caps/>
      <w:szCs w:val="20"/>
    </w:rPr>
  </w:style>
  <w:style w:type="paragraph" w:styleId="Inhopg3">
    <w:name w:val="toc 3"/>
    <w:basedOn w:val="Standaard"/>
    <w:next w:val="Standaard"/>
    <w:autoRedefine/>
    <w:uiPriority w:val="39"/>
    <w:rsid w:val="00EF1504"/>
    <w:pPr>
      <w:tabs>
        <w:tab w:val="left" w:pos="1400"/>
        <w:tab w:val="left" w:pos="7938"/>
        <w:tab w:val="right" w:leader="dot" w:pos="9060"/>
      </w:tabs>
      <w:spacing w:line="240" w:lineRule="auto"/>
      <w:ind w:left="567"/>
    </w:pPr>
    <w:rPr>
      <w:rFonts w:eastAsia="Times New Roman"/>
      <w:bCs/>
      <w:sz w:val="16"/>
      <w:szCs w:val="20"/>
    </w:rPr>
  </w:style>
  <w:style w:type="paragraph" w:styleId="Inhopg4">
    <w:name w:val="toc 4"/>
    <w:basedOn w:val="Standaard"/>
    <w:next w:val="Standaard"/>
    <w:autoRedefine/>
    <w:uiPriority w:val="39"/>
    <w:semiHidden/>
    <w:rsid w:val="00EF1504"/>
    <w:pPr>
      <w:spacing w:line="240" w:lineRule="auto"/>
      <w:ind w:left="601"/>
    </w:pPr>
    <w:rPr>
      <w:rFonts w:eastAsia="Times New Roman"/>
      <w:sz w:val="16"/>
      <w:szCs w:val="20"/>
    </w:rPr>
  </w:style>
  <w:style w:type="paragraph" w:styleId="Inhopg5">
    <w:name w:val="toc 5"/>
    <w:basedOn w:val="Standaard"/>
    <w:next w:val="Standaard"/>
    <w:autoRedefine/>
    <w:uiPriority w:val="39"/>
    <w:semiHidden/>
    <w:rsid w:val="00EF1504"/>
    <w:pPr>
      <w:ind w:left="800"/>
    </w:pPr>
    <w:rPr>
      <w:rFonts w:ascii="Times New Roman" w:eastAsia="Times New Roman" w:hAnsi="Times New Roman"/>
    </w:rPr>
  </w:style>
  <w:style w:type="paragraph" w:styleId="Inhopg6">
    <w:name w:val="toc 6"/>
    <w:basedOn w:val="Standaard"/>
    <w:next w:val="Standaard"/>
    <w:autoRedefine/>
    <w:uiPriority w:val="39"/>
    <w:semiHidden/>
    <w:rsid w:val="00EF1504"/>
    <w:pPr>
      <w:ind w:left="1000"/>
    </w:pPr>
    <w:rPr>
      <w:rFonts w:ascii="Times New Roman" w:eastAsia="Times New Roman" w:hAnsi="Times New Roman"/>
    </w:rPr>
  </w:style>
  <w:style w:type="paragraph" w:styleId="Inhopg7">
    <w:name w:val="toc 7"/>
    <w:basedOn w:val="Standaard"/>
    <w:next w:val="Standaard"/>
    <w:autoRedefine/>
    <w:uiPriority w:val="39"/>
    <w:semiHidden/>
    <w:rsid w:val="00EF1504"/>
    <w:pPr>
      <w:ind w:left="1200"/>
    </w:pPr>
    <w:rPr>
      <w:rFonts w:ascii="Times New Roman" w:eastAsia="Times New Roman" w:hAnsi="Times New Roman"/>
    </w:rPr>
  </w:style>
  <w:style w:type="paragraph" w:styleId="Inhopg8">
    <w:name w:val="toc 8"/>
    <w:basedOn w:val="Standaard"/>
    <w:next w:val="Standaard"/>
    <w:autoRedefine/>
    <w:uiPriority w:val="39"/>
    <w:semiHidden/>
    <w:rsid w:val="00EF1504"/>
    <w:pPr>
      <w:ind w:left="1400"/>
    </w:pPr>
    <w:rPr>
      <w:rFonts w:ascii="Times New Roman" w:eastAsia="Times New Roman" w:hAnsi="Times New Roman"/>
    </w:rPr>
  </w:style>
  <w:style w:type="paragraph" w:styleId="Inhopg9">
    <w:name w:val="toc 9"/>
    <w:basedOn w:val="Standaard"/>
    <w:next w:val="Standaard"/>
    <w:autoRedefine/>
    <w:uiPriority w:val="39"/>
    <w:semiHidden/>
    <w:rsid w:val="00EF1504"/>
    <w:pPr>
      <w:ind w:left="1600"/>
    </w:pPr>
    <w:rPr>
      <w:rFonts w:ascii="Times New Roman" w:eastAsia="Times New Roman" w:hAnsi="Times New Roman"/>
    </w:rPr>
  </w:style>
  <w:style w:type="paragraph" w:styleId="Voetnoottekst">
    <w:name w:val="footnote text"/>
    <w:basedOn w:val="Standaard"/>
    <w:link w:val="VoetnoottekstChar"/>
    <w:semiHidden/>
    <w:rsid w:val="00EF1504"/>
    <w:pPr>
      <w:spacing w:line="240" w:lineRule="auto"/>
    </w:pPr>
    <w:rPr>
      <w:rFonts w:ascii="CG Times (W1)" w:eastAsia="Times New Roman" w:hAnsi="CG Times (W1)"/>
      <w:szCs w:val="20"/>
      <w:lang w:eastAsia="nl-NL"/>
    </w:rPr>
  </w:style>
  <w:style w:type="character" w:customStyle="1" w:styleId="VoetnoottekstChar">
    <w:name w:val="Voetnoottekst Char"/>
    <w:basedOn w:val="Standaardalinea-lettertype"/>
    <w:link w:val="Voetnoottekst"/>
    <w:semiHidden/>
    <w:rsid w:val="00EF1504"/>
    <w:rPr>
      <w:rFonts w:ascii="CG Times (W1)" w:eastAsia="Times New Roman" w:hAnsi="CG Times (W1)"/>
      <w:lang w:val="en-GB" w:eastAsia="nl-NL"/>
    </w:rPr>
  </w:style>
  <w:style w:type="paragraph" w:styleId="Tekstopmerking">
    <w:name w:val="annotation text"/>
    <w:basedOn w:val="Standaard"/>
    <w:link w:val="TekstopmerkingChar"/>
    <w:semiHidden/>
    <w:rsid w:val="00EF1504"/>
    <w:rPr>
      <w:rFonts w:eastAsia="Times New Roman"/>
      <w:szCs w:val="20"/>
    </w:rPr>
  </w:style>
  <w:style w:type="character" w:customStyle="1" w:styleId="TekstopmerkingChar">
    <w:name w:val="Tekst opmerking Char"/>
    <w:basedOn w:val="Standaardalinea-lettertype"/>
    <w:link w:val="Tekstopmerking"/>
    <w:semiHidden/>
    <w:rsid w:val="00EF1504"/>
    <w:rPr>
      <w:rFonts w:ascii="Verdana" w:eastAsia="Times New Roman" w:hAnsi="Verdana" w:cs="Lucida Sans Unicode"/>
      <w:lang w:val="en-GB"/>
    </w:rPr>
  </w:style>
  <w:style w:type="paragraph" w:styleId="Koptekst">
    <w:name w:val="header"/>
    <w:basedOn w:val="Standaard"/>
    <w:link w:val="KoptekstChar"/>
    <w:uiPriority w:val="99"/>
    <w:rsid w:val="00EF1504"/>
    <w:pPr>
      <w:tabs>
        <w:tab w:val="center" w:pos="4153"/>
        <w:tab w:val="right" w:pos="8306"/>
      </w:tabs>
    </w:pPr>
    <w:rPr>
      <w:rFonts w:eastAsia="Times New Roman"/>
    </w:rPr>
  </w:style>
  <w:style w:type="character" w:customStyle="1" w:styleId="KoptekstChar">
    <w:name w:val="Koptekst Char"/>
    <w:basedOn w:val="Standaardalinea-lettertype"/>
    <w:link w:val="Koptekst"/>
    <w:uiPriority w:val="99"/>
    <w:rsid w:val="00EF1504"/>
    <w:rPr>
      <w:rFonts w:ascii="Verdana" w:eastAsia="Times New Roman" w:hAnsi="Verdana" w:cs="Lucida Sans Unicode"/>
      <w:szCs w:val="24"/>
      <w:lang w:val="en-GB"/>
    </w:rPr>
  </w:style>
  <w:style w:type="paragraph" w:styleId="Voettekst">
    <w:name w:val="footer"/>
    <w:basedOn w:val="Standaard"/>
    <w:link w:val="VoettekstChar"/>
    <w:uiPriority w:val="99"/>
    <w:rsid w:val="00EF1504"/>
    <w:pPr>
      <w:tabs>
        <w:tab w:val="center" w:pos="4153"/>
        <w:tab w:val="right" w:pos="8306"/>
      </w:tabs>
    </w:pPr>
    <w:rPr>
      <w:rFonts w:eastAsia="Times New Roman"/>
    </w:rPr>
  </w:style>
  <w:style w:type="character" w:customStyle="1" w:styleId="VoettekstChar">
    <w:name w:val="Voettekst Char"/>
    <w:basedOn w:val="Standaardalinea-lettertype"/>
    <w:link w:val="Voettekst"/>
    <w:uiPriority w:val="99"/>
    <w:rsid w:val="00EF1504"/>
    <w:rPr>
      <w:rFonts w:ascii="Verdana" w:eastAsia="Times New Roman" w:hAnsi="Verdana" w:cs="Lucida Sans Unicode"/>
      <w:szCs w:val="24"/>
      <w:lang w:val="en-GB"/>
    </w:rPr>
  </w:style>
  <w:style w:type="character" w:styleId="Voetnootmarkering">
    <w:name w:val="footnote reference"/>
    <w:semiHidden/>
    <w:rsid w:val="00EF1504"/>
    <w:rPr>
      <w:sz w:val="20"/>
      <w:vertAlign w:val="superscript"/>
    </w:rPr>
  </w:style>
  <w:style w:type="character" w:styleId="Verwijzingopmerking">
    <w:name w:val="annotation reference"/>
    <w:semiHidden/>
    <w:rsid w:val="00EF1504"/>
    <w:rPr>
      <w:sz w:val="16"/>
      <w:szCs w:val="16"/>
    </w:rPr>
  </w:style>
  <w:style w:type="character" w:styleId="Paginanummer">
    <w:name w:val="page number"/>
    <w:basedOn w:val="Standaardalinea-lettertype"/>
    <w:rsid w:val="00EF1504"/>
  </w:style>
  <w:style w:type="paragraph" w:styleId="Lijstopsomteken">
    <w:name w:val="List Bullet"/>
    <w:basedOn w:val="Standaard"/>
    <w:uiPriority w:val="99"/>
    <w:unhideWhenUsed/>
    <w:rsid w:val="00EF1504"/>
    <w:pPr>
      <w:numPr>
        <w:numId w:val="3"/>
      </w:numPr>
    </w:pPr>
    <w:rPr>
      <w:rFonts w:eastAsia="Times New Roman"/>
    </w:rPr>
  </w:style>
  <w:style w:type="paragraph" w:styleId="Plattetekst">
    <w:name w:val="Body Text"/>
    <w:basedOn w:val="Standaard"/>
    <w:link w:val="PlattetekstChar"/>
    <w:rsid w:val="00EF1504"/>
    <w:pPr>
      <w:spacing w:line="240" w:lineRule="auto"/>
    </w:pPr>
    <w:rPr>
      <w:rFonts w:ascii="CG Times (W1)" w:eastAsia="Times New Roman" w:hAnsi="CG Times (W1)"/>
      <w:b/>
      <w:sz w:val="24"/>
      <w:szCs w:val="20"/>
      <w:lang w:val="nl-NL" w:eastAsia="zh-CN"/>
    </w:rPr>
  </w:style>
  <w:style w:type="character" w:customStyle="1" w:styleId="PlattetekstChar">
    <w:name w:val="Platte tekst Char"/>
    <w:basedOn w:val="Standaardalinea-lettertype"/>
    <w:link w:val="Plattetekst"/>
    <w:rsid w:val="00EF1504"/>
    <w:rPr>
      <w:rFonts w:ascii="CG Times (W1)" w:eastAsia="Times New Roman" w:hAnsi="CG Times (W1)"/>
      <w:b/>
      <w:sz w:val="24"/>
      <w:lang w:val="nl-NL" w:eastAsia="zh-CN"/>
    </w:rPr>
  </w:style>
  <w:style w:type="paragraph" w:styleId="Plattetekstinspringen">
    <w:name w:val="Body Text Indent"/>
    <w:basedOn w:val="Standaard"/>
    <w:link w:val="PlattetekstinspringenChar"/>
    <w:rsid w:val="00EF1504"/>
    <w:pPr>
      <w:spacing w:line="280" w:lineRule="exact"/>
      <w:jc w:val="both"/>
    </w:pPr>
    <w:rPr>
      <w:rFonts w:eastAsia="Times New Roman"/>
    </w:rPr>
  </w:style>
  <w:style w:type="character" w:customStyle="1" w:styleId="PlattetekstinspringenChar">
    <w:name w:val="Platte tekst inspringen Char"/>
    <w:basedOn w:val="Standaardalinea-lettertype"/>
    <w:link w:val="Plattetekstinspringen"/>
    <w:rsid w:val="00EF1504"/>
    <w:rPr>
      <w:rFonts w:ascii="Verdana" w:eastAsia="Times New Roman" w:hAnsi="Verdana" w:cs="Lucida Sans Unicode"/>
      <w:szCs w:val="24"/>
    </w:rPr>
  </w:style>
  <w:style w:type="paragraph" w:styleId="Plattetekst2">
    <w:name w:val="Body Text 2"/>
    <w:basedOn w:val="Standaard"/>
    <w:link w:val="Plattetekst2Char"/>
    <w:rsid w:val="00EF1504"/>
    <w:pPr>
      <w:framePr w:wrap="auto" w:vAnchor="text" w:hAnchor="page" w:x="1501" w:y="731"/>
      <w:pBdr>
        <w:top w:val="single" w:sz="6" w:space="1" w:color="000000"/>
        <w:left w:val="single" w:sz="6" w:space="1" w:color="000000"/>
        <w:bottom w:val="single" w:sz="6" w:space="1" w:color="000000"/>
        <w:right w:val="single" w:sz="6" w:space="1" w:color="000000"/>
      </w:pBdr>
      <w:shd w:val="pct10" w:color="auto" w:fill="auto"/>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240" w:lineRule="auto"/>
    </w:pPr>
    <w:rPr>
      <w:rFonts w:ascii="Lucida Console" w:eastAsia="Times New Roman" w:hAnsi="Lucida Console"/>
      <w:b/>
      <w:szCs w:val="20"/>
      <w:lang w:val="nl-NL" w:eastAsia="zh-CN"/>
    </w:rPr>
  </w:style>
  <w:style w:type="character" w:customStyle="1" w:styleId="Plattetekst2Char">
    <w:name w:val="Platte tekst 2 Char"/>
    <w:basedOn w:val="Standaardalinea-lettertype"/>
    <w:link w:val="Plattetekst2"/>
    <w:rsid w:val="00EF1504"/>
    <w:rPr>
      <w:rFonts w:ascii="Lucida Console" w:eastAsia="Times New Roman" w:hAnsi="Lucida Console"/>
      <w:b/>
      <w:shd w:val="pct10" w:color="auto" w:fill="auto"/>
      <w:lang w:val="nl-NL" w:eastAsia="zh-CN"/>
    </w:rPr>
  </w:style>
  <w:style w:type="paragraph" w:styleId="Plattetekst3">
    <w:name w:val="Body Text 3"/>
    <w:basedOn w:val="Standaard"/>
    <w:link w:val="Plattetekst3Char"/>
    <w:rsid w:val="00EF150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Lucida Console" w:eastAsia="Times New Roman" w:hAnsi="Lucida Console"/>
      <w:szCs w:val="20"/>
      <w:lang w:val="nl-NL" w:eastAsia="zh-CN"/>
    </w:rPr>
  </w:style>
  <w:style w:type="character" w:customStyle="1" w:styleId="Plattetekst3Char">
    <w:name w:val="Platte tekst 3 Char"/>
    <w:basedOn w:val="Standaardalinea-lettertype"/>
    <w:link w:val="Plattetekst3"/>
    <w:rsid w:val="00EF1504"/>
    <w:rPr>
      <w:rFonts w:ascii="Lucida Console" w:eastAsia="Times New Roman" w:hAnsi="Lucida Console"/>
      <w:lang w:val="nl-NL" w:eastAsia="zh-CN"/>
    </w:rPr>
  </w:style>
  <w:style w:type="paragraph" w:styleId="Plattetekstinspringen2">
    <w:name w:val="Body Text Indent 2"/>
    <w:basedOn w:val="Standaard"/>
    <w:link w:val="Plattetekstinspringen2Char"/>
    <w:rsid w:val="00EF1504"/>
    <w:rPr>
      <w:rFonts w:eastAsia="Times New Roman"/>
    </w:rPr>
  </w:style>
  <w:style w:type="character" w:customStyle="1" w:styleId="Plattetekstinspringen2Char">
    <w:name w:val="Platte tekst inspringen 2 Char"/>
    <w:basedOn w:val="Standaardalinea-lettertype"/>
    <w:link w:val="Plattetekstinspringen2"/>
    <w:rsid w:val="00EF1504"/>
    <w:rPr>
      <w:rFonts w:ascii="Verdana" w:eastAsia="Times New Roman" w:hAnsi="Verdana" w:cs="Lucida Sans Unicode"/>
      <w:szCs w:val="24"/>
      <w:lang w:val="en-GB"/>
    </w:rPr>
  </w:style>
  <w:style w:type="paragraph" w:styleId="Plattetekstinspringen3">
    <w:name w:val="Body Text Indent 3"/>
    <w:basedOn w:val="Standaard"/>
    <w:link w:val="Plattetekstinspringen3Char"/>
    <w:rsid w:val="00EF1504"/>
    <w:pPr>
      <w:tabs>
        <w:tab w:val="left" w:pos="-1440"/>
        <w:tab w:val="left" w:pos="-720"/>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51"/>
    </w:pPr>
    <w:rPr>
      <w:rFonts w:ascii="Lucida Console" w:eastAsia="Times New Roman" w:hAnsi="Lucida Console"/>
      <w:szCs w:val="20"/>
      <w:lang w:val="nl-NL" w:eastAsia="zh-CN"/>
    </w:rPr>
  </w:style>
  <w:style w:type="character" w:customStyle="1" w:styleId="Plattetekstinspringen3Char">
    <w:name w:val="Platte tekst inspringen 3 Char"/>
    <w:basedOn w:val="Standaardalinea-lettertype"/>
    <w:link w:val="Plattetekstinspringen3"/>
    <w:rsid w:val="00EF1504"/>
    <w:rPr>
      <w:rFonts w:ascii="Lucida Console" w:eastAsia="Times New Roman" w:hAnsi="Lucida Console"/>
      <w:lang w:val="nl-NL" w:eastAsia="zh-CN"/>
    </w:rPr>
  </w:style>
  <w:style w:type="paragraph" w:styleId="Bloktekst">
    <w:name w:val="Block Text"/>
    <w:basedOn w:val="Standaard"/>
    <w:rsid w:val="00EF150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18" w:right="-127"/>
      <w:jc w:val="both"/>
    </w:pPr>
    <w:rPr>
      <w:rFonts w:ascii="Lucida Console" w:eastAsia="Times New Roman" w:hAnsi="Lucida Console"/>
      <w:szCs w:val="20"/>
      <w:lang w:val="nl-NL" w:eastAsia="zh-CN"/>
    </w:rPr>
  </w:style>
  <w:style w:type="character" w:styleId="GevolgdeHyperlink">
    <w:name w:val="FollowedHyperlink"/>
    <w:rsid w:val="00EF1504"/>
    <w:rPr>
      <w:color w:val="800080"/>
      <w:u w:val="single"/>
    </w:rPr>
  </w:style>
  <w:style w:type="paragraph" w:styleId="HTML-voorafopgemaakt">
    <w:name w:val="HTML Preformatted"/>
    <w:basedOn w:val="Standaard"/>
    <w:link w:val="HTML-voorafopgemaaktChar"/>
    <w:uiPriority w:val="99"/>
    <w:unhideWhenUsed/>
    <w:rsid w:val="00EF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orafopgemaaktChar">
    <w:name w:val="HTML - vooraf opgemaakt Char"/>
    <w:link w:val="HTML-voorafopgemaakt"/>
    <w:uiPriority w:val="99"/>
    <w:rsid w:val="00EF1504"/>
    <w:rPr>
      <w:rFonts w:ascii="Courier New" w:eastAsia="Times New Roman" w:hAnsi="Courier New" w:cs="Courier New"/>
      <w:lang w:eastAsia="nl-BE"/>
    </w:rPr>
  </w:style>
  <w:style w:type="paragraph" w:styleId="Onderwerpvanopmerking">
    <w:name w:val="annotation subject"/>
    <w:basedOn w:val="Tekstopmerking"/>
    <w:next w:val="Tekstopmerking"/>
    <w:link w:val="OnderwerpvanopmerkingChar"/>
    <w:semiHidden/>
    <w:rsid w:val="00EF1504"/>
    <w:rPr>
      <w:rFonts w:ascii="Tahoma" w:hAnsi="Tahoma" w:cs="Tahoma"/>
      <w:b/>
      <w:bCs/>
    </w:rPr>
  </w:style>
  <w:style w:type="character" w:customStyle="1" w:styleId="OnderwerpvanopmerkingChar">
    <w:name w:val="Onderwerp van opmerking Char"/>
    <w:basedOn w:val="TekstopmerkingChar"/>
    <w:link w:val="Onderwerpvanopmerking"/>
    <w:semiHidden/>
    <w:rsid w:val="00EF1504"/>
    <w:rPr>
      <w:rFonts w:ascii="Tahoma" w:eastAsia="Times New Roman" w:hAnsi="Tahoma" w:cs="Tahoma"/>
      <w:b/>
      <w:bCs/>
      <w:lang w:val="en-GB"/>
    </w:rPr>
  </w:style>
  <w:style w:type="paragraph" w:styleId="Ballontekst">
    <w:name w:val="Balloon Text"/>
    <w:basedOn w:val="Standaard"/>
    <w:link w:val="BallontekstChar"/>
    <w:semiHidden/>
    <w:rsid w:val="00EF1504"/>
    <w:rPr>
      <w:rFonts w:ascii="Tahoma" w:eastAsia="Times New Roman" w:hAnsi="Tahoma" w:cs="Tahoma"/>
      <w:sz w:val="16"/>
      <w:szCs w:val="16"/>
    </w:rPr>
  </w:style>
  <w:style w:type="character" w:customStyle="1" w:styleId="BallontekstChar">
    <w:name w:val="Ballontekst Char"/>
    <w:basedOn w:val="Standaardalinea-lettertype"/>
    <w:link w:val="Ballontekst"/>
    <w:semiHidden/>
    <w:rsid w:val="00EF1504"/>
    <w:rPr>
      <w:rFonts w:ascii="Tahoma" w:eastAsia="Times New Roman" w:hAnsi="Tahoma" w:cs="Tahoma"/>
      <w:sz w:val="16"/>
      <w:szCs w:val="16"/>
      <w:lang w:val="en-GB"/>
    </w:rPr>
  </w:style>
  <w:style w:type="table" w:styleId="Tabelraster">
    <w:name w:val="Table Grid"/>
    <w:basedOn w:val="Standaardtabel"/>
    <w:rsid w:val="00EF1504"/>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Verslag">
    <w:name w:val="Titel Verslag"/>
    <w:basedOn w:val="Plattetekst"/>
    <w:next w:val="Plattetekst"/>
    <w:rsid w:val="006473A1"/>
    <w:pPr>
      <w:spacing w:before="240" w:after="240"/>
    </w:pPr>
    <w:rPr>
      <w:rFonts w:ascii="Franklin Gothic Medium" w:hAnsi="Franklin Gothic Medium"/>
      <w:sz w:val="48"/>
      <w:szCs w:val="24"/>
      <w:lang w:eastAsia="nl-NL"/>
    </w:rPr>
  </w:style>
  <w:style w:type="paragraph" w:styleId="Kopvaninhoudsopgave">
    <w:name w:val="TOC Heading"/>
    <w:basedOn w:val="Kop1"/>
    <w:next w:val="Standaard"/>
    <w:uiPriority w:val="39"/>
    <w:unhideWhenUsed/>
    <w:qFormat/>
    <w:rsid w:val="006473A1"/>
    <w:pPr>
      <w:keepLines/>
      <w:numPr>
        <w:numId w:val="0"/>
      </w:numPr>
      <w:pBdr>
        <w:bottom w:val="none" w:sz="0" w:space="0" w:color="auto"/>
      </w:pBdr>
      <w:spacing w:after="0" w:line="259" w:lineRule="auto"/>
      <w:contextualSpacing w:val="0"/>
      <w:outlineLvl w:val="9"/>
    </w:pPr>
    <w:rPr>
      <w:rFonts w:asciiTheme="majorHAnsi" w:hAnsiTheme="majorHAnsi" w:cstheme="majorBidi"/>
      <w:b w:val="0"/>
      <w:color w:val="2E74B5" w:themeColor="accent1" w:themeShade="BF"/>
      <w:szCs w:val="32"/>
    </w:rPr>
  </w:style>
  <w:style w:type="paragraph" w:styleId="Citaat">
    <w:name w:val="Quote"/>
    <w:basedOn w:val="Standaard"/>
    <w:link w:val="CitaatChar"/>
    <w:qFormat/>
    <w:rsid w:val="008C1527"/>
    <w:pPr>
      <w:spacing w:line="360" w:lineRule="auto"/>
      <w:ind w:left="1700" w:right="570"/>
      <w:contextualSpacing w:val="0"/>
      <w:jc w:val="both"/>
    </w:pPr>
    <w:rPr>
      <w:rFonts w:ascii="Verdana" w:eastAsia="Times New Roman" w:hAnsi="Verdana" w:cs="Lucida Sans Unicode"/>
      <w:i/>
      <w:iCs/>
      <w:sz w:val="20"/>
      <w:szCs w:val="24"/>
      <w:lang w:val="nl-NL" w:eastAsia="en-US"/>
    </w:rPr>
  </w:style>
  <w:style w:type="character" w:customStyle="1" w:styleId="CitaatChar">
    <w:name w:val="Citaat Char"/>
    <w:basedOn w:val="Standaardalinea-lettertype"/>
    <w:link w:val="Citaat"/>
    <w:rsid w:val="008C1527"/>
    <w:rPr>
      <w:rFonts w:ascii="Verdana" w:eastAsia="Times New Roman" w:hAnsi="Verdana" w:cs="Lucida Sans Unicode"/>
      <w:i/>
      <w:iCs/>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2625">
      <w:bodyDiv w:val="1"/>
      <w:marLeft w:val="0"/>
      <w:marRight w:val="0"/>
      <w:marTop w:val="0"/>
      <w:marBottom w:val="0"/>
      <w:divBdr>
        <w:top w:val="none" w:sz="0" w:space="0" w:color="auto"/>
        <w:left w:val="none" w:sz="0" w:space="0" w:color="auto"/>
        <w:bottom w:val="none" w:sz="0" w:space="0" w:color="auto"/>
        <w:right w:val="none" w:sz="0" w:space="0" w:color="auto"/>
      </w:divBdr>
    </w:div>
    <w:div w:id="95902694">
      <w:bodyDiv w:val="1"/>
      <w:marLeft w:val="0"/>
      <w:marRight w:val="0"/>
      <w:marTop w:val="0"/>
      <w:marBottom w:val="0"/>
      <w:divBdr>
        <w:top w:val="none" w:sz="0" w:space="0" w:color="auto"/>
        <w:left w:val="none" w:sz="0" w:space="0" w:color="auto"/>
        <w:bottom w:val="none" w:sz="0" w:space="0" w:color="auto"/>
        <w:right w:val="none" w:sz="0" w:space="0" w:color="auto"/>
      </w:divBdr>
    </w:div>
    <w:div w:id="193926605">
      <w:bodyDiv w:val="1"/>
      <w:marLeft w:val="0"/>
      <w:marRight w:val="0"/>
      <w:marTop w:val="0"/>
      <w:marBottom w:val="0"/>
      <w:divBdr>
        <w:top w:val="none" w:sz="0" w:space="0" w:color="auto"/>
        <w:left w:val="none" w:sz="0" w:space="0" w:color="auto"/>
        <w:bottom w:val="none" w:sz="0" w:space="0" w:color="auto"/>
        <w:right w:val="none" w:sz="0" w:space="0" w:color="auto"/>
      </w:divBdr>
      <w:divsChild>
        <w:div w:id="440346120">
          <w:marLeft w:val="547"/>
          <w:marRight w:val="0"/>
          <w:marTop w:val="154"/>
          <w:marBottom w:val="0"/>
          <w:divBdr>
            <w:top w:val="none" w:sz="0" w:space="0" w:color="auto"/>
            <w:left w:val="none" w:sz="0" w:space="0" w:color="auto"/>
            <w:bottom w:val="none" w:sz="0" w:space="0" w:color="auto"/>
            <w:right w:val="none" w:sz="0" w:space="0" w:color="auto"/>
          </w:divBdr>
        </w:div>
      </w:divsChild>
    </w:div>
    <w:div w:id="225534813">
      <w:bodyDiv w:val="1"/>
      <w:marLeft w:val="0"/>
      <w:marRight w:val="0"/>
      <w:marTop w:val="0"/>
      <w:marBottom w:val="0"/>
      <w:divBdr>
        <w:top w:val="none" w:sz="0" w:space="0" w:color="auto"/>
        <w:left w:val="none" w:sz="0" w:space="0" w:color="auto"/>
        <w:bottom w:val="none" w:sz="0" w:space="0" w:color="auto"/>
        <w:right w:val="none" w:sz="0" w:space="0" w:color="auto"/>
      </w:divBdr>
    </w:div>
    <w:div w:id="269123444">
      <w:bodyDiv w:val="1"/>
      <w:marLeft w:val="0"/>
      <w:marRight w:val="0"/>
      <w:marTop w:val="0"/>
      <w:marBottom w:val="0"/>
      <w:divBdr>
        <w:top w:val="none" w:sz="0" w:space="0" w:color="auto"/>
        <w:left w:val="none" w:sz="0" w:space="0" w:color="auto"/>
        <w:bottom w:val="none" w:sz="0" w:space="0" w:color="auto"/>
        <w:right w:val="none" w:sz="0" w:space="0" w:color="auto"/>
      </w:divBdr>
    </w:div>
    <w:div w:id="343098229">
      <w:bodyDiv w:val="1"/>
      <w:marLeft w:val="0"/>
      <w:marRight w:val="0"/>
      <w:marTop w:val="0"/>
      <w:marBottom w:val="0"/>
      <w:divBdr>
        <w:top w:val="none" w:sz="0" w:space="0" w:color="auto"/>
        <w:left w:val="none" w:sz="0" w:space="0" w:color="auto"/>
        <w:bottom w:val="none" w:sz="0" w:space="0" w:color="auto"/>
        <w:right w:val="none" w:sz="0" w:space="0" w:color="auto"/>
      </w:divBdr>
    </w:div>
    <w:div w:id="398478596">
      <w:bodyDiv w:val="1"/>
      <w:marLeft w:val="0"/>
      <w:marRight w:val="0"/>
      <w:marTop w:val="0"/>
      <w:marBottom w:val="0"/>
      <w:divBdr>
        <w:top w:val="none" w:sz="0" w:space="0" w:color="auto"/>
        <w:left w:val="none" w:sz="0" w:space="0" w:color="auto"/>
        <w:bottom w:val="none" w:sz="0" w:space="0" w:color="auto"/>
        <w:right w:val="none" w:sz="0" w:space="0" w:color="auto"/>
      </w:divBdr>
      <w:divsChild>
        <w:div w:id="1029915126">
          <w:marLeft w:val="547"/>
          <w:marRight w:val="0"/>
          <w:marTop w:val="115"/>
          <w:marBottom w:val="0"/>
          <w:divBdr>
            <w:top w:val="none" w:sz="0" w:space="0" w:color="auto"/>
            <w:left w:val="none" w:sz="0" w:space="0" w:color="auto"/>
            <w:bottom w:val="none" w:sz="0" w:space="0" w:color="auto"/>
            <w:right w:val="none" w:sz="0" w:space="0" w:color="auto"/>
          </w:divBdr>
        </w:div>
        <w:div w:id="775369861">
          <w:marLeft w:val="547"/>
          <w:marRight w:val="0"/>
          <w:marTop w:val="115"/>
          <w:marBottom w:val="0"/>
          <w:divBdr>
            <w:top w:val="none" w:sz="0" w:space="0" w:color="auto"/>
            <w:left w:val="none" w:sz="0" w:space="0" w:color="auto"/>
            <w:bottom w:val="none" w:sz="0" w:space="0" w:color="auto"/>
            <w:right w:val="none" w:sz="0" w:space="0" w:color="auto"/>
          </w:divBdr>
        </w:div>
        <w:div w:id="1396507869">
          <w:marLeft w:val="547"/>
          <w:marRight w:val="0"/>
          <w:marTop w:val="115"/>
          <w:marBottom w:val="0"/>
          <w:divBdr>
            <w:top w:val="none" w:sz="0" w:space="0" w:color="auto"/>
            <w:left w:val="none" w:sz="0" w:space="0" w:color="auto"/>
            <w:bottom w:val="none" w:sz="0" w:space="0" w:color="auto"/>
            <w:right w:val="none" w:sz="0" w:space="0" w:color="auto"/>
          </w:divBdr>
        </w:div>
      </w:divsChild>
    </w:div>
    <w:div w:id="514735122">
      <w:bodyDiv w:val="1"/>
      <w:marLeft w:val="0"/>
      <w:marRight w:val="0"/>
      <w:marTop w:val="0"/>
      <w:marBottom w:val="0"/>
      <w:divBdr>
        <w:top w:val="none" w:sz="0" w:space="0" w:color="auto"/>
        <w:left w:val="none" w:sz="0" w:space="0" w:color="auto"/>
        <w:bottom w:val="none" w:sz="0" w:space="0" w:color="auto"/>
        <w:right w:val="none" w:sz="0" w:space="0" w:color="auto"/>
      </w:divBdr>
      <w:divsChild>
        <w:div w:id="1898086393">
          <w:marLeft w:val="547"/>
          <w:marRight w:val="0"/>
          <w:marTop w:val="154"/>
          <w:marBottom w:val="0"/>
          <w:divBdr>
            <w:top w:val="none" w:sz="0" w:space="0" w:color="auto"/>
            <w:left w:val="none" w:sz="0" w:space="0" w:color="auto"/>
            <w:bottom w:val="none" w:sz="0" w:space="0" w:color="auto"/>
            <w:right w:val="none" w:sz="0" w:space="0" w:color="auto"/>
          </w:divBdr>
        </w:div>
      </w:divsChild>
    </w:div>
    <w:div w:id="599266302">
      <w:bodyDiv w:val="1"/>
      <w:marLeft w:val="0"/>
      <w:marRight w:val="0"/>
      <w:marTop w:val="0"/>
      <w:marBottom w:val="0"/>
      <w:divBdr>
        <w:top w:val="none" w:sz="0" w:space="0" w:color="auto"/>
        <w:left w:val="none" w:sz="0" w:space="0" w:color="auto"/>
        <w:bottom w:val="none" w:sz="0" w:space="0" w:color="auto"/>
        <w:right w:val="none" w:sz="0" w:space="0" w:color="auto"/>
      </w:divBdr>
      <w:divsChild>
        <w:div w:id="841966036">
          <w:marLeft w:val="547"/>
          <w:marRight w:val="0"/>
          <w:marTop w:val="115"/>
          <w:marBottom w:val="0"/>
          <w:divBdr>
            <w:top w:val="none" w:sz="0" w:space="0" w:color="auto"/>
            <w:left w:val="none" w:sz="0" w:space="0" w:color="auto"/>
            <w:bottom w:val="none" w:sz="0" w:space="0" w:color="auto"/>
            <w:right w:val="none" w:sz="0" w:space="0" w:color="auto"/>
          </w:divBdr>
        </w:div>
      </w:divsChild>
    </w:div>
    <w:div w:id="615066342">
      <w:bodyDiv w:val="1"/>
      <w:marLeft w:val="0"/>
      <w:marRight w:val="0"/>
      <w:marTop w:val="0"/>
      <w:marBottom w:val="0"/>
      <w:divBdr>
        <w:top w:val="none" w:sz="0" w:space="0" w:color="auto"/>
        <w:left w:val="none" w:sz="0" w:space="0" w:color="auto"/>
        <w:bottom w:val="none" w:sz="0" w:space="0" w:color="auto"/>
        <w:right w:val="none" w:sz="0" w:space="0" w:color="auto"/>
      </w:divBdr>
    </w:div>
    <w:div w:id="731736358">
      <w:bodyDiv w:val="1"/>
      <w:marLeft w:val="0"/>
      <w:marRight w:val="0"/>
      <w:marTop w:val="0"/>
      <w:marBottom w:val="0"/>
      <w:divBdr>
        <w:top w:val="none" w:sz="0" w:space="0" w:color="auto"/>
        <w:left w:val="none" w:sz="0" w:space="0" w:color="auto"/>
        <w:bottom w:val="none" w:sz="0" w:space="0" w:color="auto"/>
        <w:right w:val="none" w:sz="0" w:space="0" w:color="auto"/>
      </w:divBdr>
    </w:div>
    <w:div w:id="768114340">
      <w:bodyDiv w:val="1"/>
      <w:marLeft w:val="0"/>
      <w:marRight w:val="0"/>
      <w:marTop w:val="0"/>
      <w:marBottom w:val="0"/>
      <w:divBdr>
        <w:top w:val="none" w:sz="0" w:space="0" w:color="auto"/>
        <w:left w:val="none" w:sz="0" w:space="0" w:color="auto"/>
        <w:bottom w:val="none" w:sz="0" w:space="0" w:color="auto"/>
        <w:right w:val="none" w:sz="0" w:space="0" w:color="auto"/>
      </w:divBdr>
    </w:div>
    <w:div w:id="773282027">
      <w:bodyDiv w:val="1"/>
      <w:marLeft w:val="0"/>
      <w:marRight w:val="0"/>
      <w:marTop w:val="0"/>
      <w:marBottom w:val="0"/>
      <w:divBdr>
        <w:top w:val="none" w:sz="0" w:space="0" w:color="auto"/>
        <w:left w:val="none" w:sz="0" w:space="0" w:color="auto"/>
        <w:bottom w:val="none" w:sz="0" w:space="0" w:color="auto"/>
        <w:right w:val="none" w:sz="0" w:space="0" w:color="auto"/>
      </w:divBdr>
    </w:div>
    <w:div w:id="845830225">
      <w:bodyDiv w:val="1"/>
      <w:marLeft w:val="0"/>
      <w:marRight w:val="0"/>
      <w:marTop w:val="0"/>
      <w:marBottom w:val="0"/>
      <w:divBdr>
        <w:top w:val="none" w:sz="0" w:space="0" w:color="auto"/>
        <w:left w:val="none" w:sz="0" w:space="0" w:color="auto"/>
        <w:bottom w:val="none" w:sz="0" w:space="0" w:color="auto"/>
        <w:right w:val="none" w:sz="0" w:space="0" w:color="auto"/>
      </w:divBdr>
    </w:div>
    <w:div w:id="865994043">
      <w:bodyDiv w:val="1"/>
      <w:marLeft w:val="0"/>
      <w:marRight w:val="0"/>
      <w:marTop w:val="0"/>
      <w:marBottom w:val="0"/>
      <w:divBdr>
        <w:top w:val="none" w:sz="0" w:space="0" w:color="auto"/>
        <w:left w:val="none" w:sz="0" w:space="0" w:color="auto"/>
        <w:bottom w:val="none" w:sz="0" w:space="0" w:color="auto"/>
        <w:right w:val="none" w:sz="0" w:space="0" w:color="auto"/>
      </w:divBdr>
    </w:div>
    <w:div w:id="893934259">
      <w:bodyDiv w:val="1"/>
      <w:marLeft w:val="0"/>
      <w:marRight w:val="0"/>
      <w:marTop w:val="0"/>
      <w:marBottom w:val="0"/>
      <w:divBdr>
        <w:top w:val="none" w:sz="0" w:space="0" w:color="auto"/>
        <w:left w:val="none" w:sz="0" w:space="0" w:color="auto"/>
        <w:bottom w:val="none" w:sz="0" w:space="0" w:color="auto"/>
        <w:right w:val="none" w:sz="0" w:space="0" w:color="auto"/>
      </w:divBdr>
    </w:div>
    <w:div w:id="895504218">
      <w:bodyDiv w:val="1"/>
      <w:marLeft w:val="0"/>
      <w:marRight w:val="0"/>
      <w:marTop w:val="0"/>
      <w:marBottom w:val="0"/>
      <w:divBdr>
        <w:top w:val="none" w:sz="0" w:space="0" w:color="auto"/>
        <w:left w:val="none" w:sz="0" w:space="0" w:color="auto"/>
        <w:bottom w:val="none" w:sz="0" w:space="0" w:color="auto"/>
        <w:right w:val="none" w:sz="0" w:space="0" w:color="auto"/>
      </w:divBdr>
    </w:div>
    <w:div w:id="907886479">
      <w:bodyDiv w:val="1"/>
      <w:marLeft w:val="0"/>
      <w:marRight w:val="0"/>
      <w:marTop w:val="0"/>
      <w:marBottom w:val="0"/>
      <w:divBdr>
        <w:top w:val="none" w:sz="0" w:space="0" w:color="auto"/>
        <w:left w:val="none" w:sz="0" w:space="0" w:color="auto"/>
        <w:bottom w:val="none" w:sz="0" w:space="0" w:color="auto"/>
        <w:right w:val="none" w:sz="0" w:space="0" w:color="auto"/>
      </w:divBdr>
      <w:divsChild>
        <w:div w:id="1429041605">
          <w:marLeft w:val="547"/>
          <w:marRight w:val="0"/>
          <w:marTop w:val="154"/>
          <w:marBottom w:val="0"/>
          <w:divBdr>
            <w:top w:val="none" w:sz="0" w:space="0" w:color="auto"/>
            <w:left w:val="none" w:sz="0" w:space="0" w:color="auto"/>
            <w:bottom w:val="none" w:sz="0" w:space="0" w:color="auto"/>
            <w:right w:val="none" w:sz="0" w:space="0" w:color="auto"/>
          </w:divBdr>
        </w:div>
        <w:div w:id="493380864">
          <w:marLeft w:val="547"/>
          <w:marRight w:val="0"/>
          <w:marTop w:val="154"/>
          <w:marBottom w:val="0"/>
          <w:divBdr>
            <w:top w:val="none" w:sz="0" w:space="0" w:color="auto"/>
            <w:left w:val="none" w:sz="0" w:space="0" w:color="auto"/>
            <w:bottom w:val="none" w:sz="0" w:space="0" w:color="auto"/>
            <w:right w:val="none" w:sz="0" w:space="0" w:color="auto"/>
          </w:divBdr>
        </w:div>
        <w:div w:id="1113594810">
          <w:marLeft w:val="1166"/>
          <w:marRight w:val="0"/>
          <w:marTop w:val="134"/>
          <w:marBottom w:val="0"/>
          <w:divBdr>
            <w:top w:val="none" w:sz="0" w:space="0" w:color="auto"/>
            <w:left w:val="none" w:sz="0" w:space="0" w:color="auto"/>
            <w:bottom w:val="none" w:sz="0" w:space="0" w:color="auto"/>
            <w:right w:val="none" w:sz="0" w:space="0" w:color="auto"/>
          </w:divBdr>
        </w:div>
        <w:div w:id="1045449091">
          <w:marLeft w:val="1166"/>
          <w:marRight w:val="0"/>
          <w:marTop w:val="134"/>
          <w:marBottom w:val="0"/>
          <w:divBdr>
            <w:top w:val="none" w:sz="0" w:space="0" w:color="auto"/>
            <w:left w:val="none" w:sz="0" w:space="0" w:color="auto"/>
            <w:bottom w:val="none" w:sz="0" w:space="0" w:color="auto"/>
            <w:right w:val="none" w:sz="0" w:space="0" w:color="auto"/>
          </w:divBdr>
        </w:div>
      </w:divsChild>
    </w:div>
    <w:div w:id="1016619507">
      <w:bodyDiv w:val="1"/>
      <w:marLeft w:val="0"/>
      <w:marRight w:val="0"/>
      <w:marTop w:val="0"/>
      <w:marBottom w:val="0"/>
      <w:divBdr>
        <w:top w:val="none" w:sz="0" w:space="0" w:color="auto"/>
        <w:left w:val="none" w:sz="0" w:space="0" w:color="auto"/>
        <w:bottom w:val="none" w:sz="0" w:space="0" w:color="auto"/>
        <w:right w:val="none" w:sz="0" w:space="0" w:color="auto"/>
      </w:divBdr>
      <w:divsChild>
        <w:div w:id="1841191313">
          <w:marLeft w:val="547"/>
          <w:marRight w:val="0"/>
          <w:marTop w:val="91"/>
          <w:marBottom w:val="0"/>
          <w:divBdr>
            <w:top w:val="none" w:sz="0" w:space="0" w:color="auto"/>
            <w:left w:val="none" w:sz="0" w:space="0" w:color="auto"/>
            <w:bottom w:val="none" w:sz="0" w:space="0" w:color="auto"/>
            <w:right w:val="none" w:sz="0" w:space="0" w:color="auto"/>
          </w:divBdr>
        </w:div>
      </w:divsChild>
    </w:div>
    <w:div w:id="1044014715">
      <w:bodyDiv w:val="1"/>
      <w:marLeft w:val="0"/>
      <w:marRight w:val="0"/>
      <w:marTop w:val="0"/>
      <w:marBottom w:val="0"/>
      <w:divBdr>
        <w:top w:val="none" w:sz="0" w:space="0" w:color="auto"/>
        <w:left w:val="none" w:sz="0" w:space="0" w:color="auto"/>
        <w:bottom w:val="none" w:sz="0" w:space="0" w:color="auto"/>
        <w:right w:val="none" w:sz="0" w:space="0" w:color="auto"/>
      </w:divBdr>
    </w:div>
    <w:div w:id="1067069652">
      <w:bodyDiv w:val="1"/>
      <w:marLeft w:val="0"/>
      <w:marRight w:val="0"/>
      <w:marTop w:val="0"/>
      <w:marBottom w:val="0"/>
      <w:divBdr>
        <w:top w:val="none" w:sz="0" w:space="0" w:color="auto"/>
        <w:left w:val="none" w:sz="0" w:space="0" w:color="auto"/>
        <w:bottom w:val="none" w:sz="0" w:space="0" w:color="auto"/>
        <w:right w:val="none" w:sz="0" w:space="0" w:color="auto"/>
      </w:divBdr>
    </w:div>
    <w:div w:id="1078475649">
      <w:bodyDiv w:val="1"/>
      <w:marLeft w:val="0"/>
      <w:marRight w:val="0"/>
      <w:marTop w:val="0"/>
      <w:marBottom w:val="0"/>
      <w:divBdr>
        <w:top w:val="none" w:sz="0" w:space="0" w:color="auto"/>
        <w:left w:val="none" w:sz="0" w:space="0" w:color="auto"/>
        <w:bottom w:val="none" w:sz="0" w:space="0" w:color="auto"/>
        <w:right w:val="none" w:sz="0" w:space="0" w:color="auto"/>
      </w:divBdr>
    </w:div>
    <w:div w:id="1085342383">
      <w:bodyDiv w:val="1"/>
      <w:marLeft w:val="0"/>
      <w:marRight w:val="0"/>
      <w:marTop w:val="0"/>
      <w:marBottom w:val="0"/>
      <w:divBdr>
        <w:top w:val="none" w:sz="0" w:space="0" w:color="auto"/>
        <w:left w:val="none" w:sz="0" w:space="0" w:color="auto"/>
        <w:bottom w:val="none" w:sz="0" w:space="0" w:color="auto"/>
        <w:right w:val="none" w:sz="0" w:space="0" w:color="auto"/>
      </w:divBdr>
    </w:div>
    <w:div w:id="1088887779">
      <w:bodyDiv w:val="1"/>
      <w:marLeft w:val="0"/>
      <w:marRight w:val="0"/>
      <w:marTop w:val="0"/>
      <w:marBottom w:val="0"/>
      <w:divBdr>
        <w:top w:val="none" w:sz="0" w:space="0" w:color="auto"/>
        <w:left w:val="none" w:sz="0" w:space="0" w:color="auto"/>
        <w:bottom w:val="none" w:sz="0" w:space="0" w:color="auto"/>
        <w:right w:val="none" w:sz="0" w:space="0" w:color="auto"/>
      </w:divBdr>
    </w:div>
    <w:div w:id="1164079749">
      <w:bodyDiv w:val="1"/>
      <w:marLeft w:val="0"/>
      <w:marRight w:val="0"/>
      <w:marTop w:val="0"/>
      <w:marBottom w:val="0"/>
      <w:divBdr>
        <w:top w:val="none" w:sz="0" w:space="0" w:color="auto"/>
        <w:left w:val="none" w:sz="0" w:space="0" w:color="auto"/>
        <w:bottom w:val="none" w:sz="0" w:space="0" w:color="auto"/>
        <w:right w:val="none" w:sz="0" w:space="0" w:color="auto"/>
      </w:divBdr>
    </w:div>
    <w:div w:id="1200164135">
      <w:bodyDiv w:val="1"/>
      <w:marLeft w:val="0"/>
      <w:marRight w:val="0"/>
      <w:marTop w:val="0"/>
      <w:marBottom w:val="0"/>
      <w:divBdr>
        <w:top w:val="none" w:sz="0" w:space="0" w:color="auto"/>
        <w:left w:val="none" w:sz="0" w:space="0" w:color="auto"/>
        <w:bottom w:val="none" w:sz="0" w:space="0" w:color="auto"/>
        <w:right w:val="none" w:sz="0" w:space="0" w:color="auto"/>
      </w:divBdr>
    </w:div>
    <w:div w:id="1245071348">
      <w:bodyDiv w:val="1"/>
      <w:marLeft w:val="0"/>
      <w:marRight w:val="0"/>
      <w:marTop w:val="0"/>
      <w:marBottom w:val="0"/>
      <w:divBdr>
        <w:top w:val="none" w:sz="0" w:space="0" w:color="auto"/>
        <w:left w:val="none" w:sz="0" w:space="0" w:color="auto"/>
        <w:bottom w:val="none" w:sz="0" w:space="0" w:color="auto"/>
        <w:right w:val="none" w:sz="0" w:space="0" w:color="auto"/>
      </w:divBdr>
    </w:div>
    <w:div w:id="1259021538">
      <w:bodyDiv w:val="1"/>
      <w:marLeft w:val="0"/>
      <w:marRight w:val="0"/>
      <w:marTop w:val="0"/>
      <w:marBottom w:val="0"/>
      <w:divBdr>
        <w:top w:val="none" w:sz="0" w:space="0" w:color="auto"/>
        <w:left w:val="none" w:sz="0" w:space="0" w:color="auto"/>
        <w:bottom w:val="none" w:sz="0" w:space="0" w:color="auto"/>
        <w:right w:val="none" w:sz="0" w:space="0" w:color="auto"/>
      </w:divBdr>
    </w:div>
    <w:div w:id="1303076054">
      <w:bodyDiv w:val="1"/>
      <w:marLeft w:val="0"/>
      <w:marRight w:val="0"/>
      <w:marTop w:val="0"/>
      <w:marBottom w:val="0"/>
      <w:divBdr>
        <w:top w:val="none" w:sz="0" w:space="0" w:color="auto"/>
        <w:left w:val="none" w:sz="0" w:space="0" w:color="auto"/>
        <w:bottom w:val="none" w:sz="0" w:space="0" w:color="auto"/>
        <w:right w:val="none" w:sz="0" w:space="0" w:color="auto"/>
      </w:divBdr>
    </w:div>
    <w:div w:id="1322539954">
      <w:bodyDiv w:val="1"/>
      <w:marLeft w:val="0"/>
      <w:marRight w:val="0"/>
      <w:marTop w:val="0"/>
      <w:marBottom w:val="0"/>
      <w:divBdr>
        <w:top w:val="none" w:sz="0" w:space="0" w:color="auto"/>
        <w:left w:val="none" w:sz="0" w:space="0" w:color="auto"/>
        <w:bottom w:val="none" w:sz="0" w:space="0" w:color="auto"/>
        <w:right w:val="none" w:sz="0" w:space="0" w:color="auto"/>
      </w:divBdr>
    </w:div>
    <w:div w:id="1338188713">
      <w:bodyDiv w:val="1"/>
      <w:marLeft w:val="0"/>
      <w:marRight w:val="0"/>
      <w:marTop w:val="0"/>
      <w:marBottom w:val="0"/>
      <w:divBdr>
        <w:top w:val="none" w:sz="0" w:space="0" w:color="auto"/>
        <w:left w:val="none" w:sz="0" w:space="0" w:color="auto"/>
        <w:bottom w:val="none" w:sz="0" w:space="0" w:color="auto"/>
        <w:right w:val="none" w:sz="0" w:space="0" w:color="auto"/>
      </w:divBdr>
    </w:div>
    <w:div w:id="1371882078">
      <w:bodyDiv w:val="1"/>
      <w:marLeft w:val="0"/>
      <w:marRight w:val="0"/>
      <w:marTop w:val="0"/>
      <w:marBottom w:val="0"/>
      <w:divBdr>
        <w:top w:val="none" w:sz="0" w:space="0" w:color="auto"/>
        <w:left w:val="none" w:sz="0" w:space="0" w:color="auto"/>
        <w:bottom w:val="none" w:sz="0" w:space="0" w:color="auto"/>
        <w:right w:val="none" w:sz="0" w:space="0" w:color="auto"/>
      </w:divBdr>
      <w:divsChild>
        <w:div w:id="2052001091">
          <w:marLeft w:val="806"/>
          <w:marRight w:val="0"/>
          <w:marTop w:val="154"/>
          <w:marBottom w:val="0"/>
          <w:divBdr>
            <w:top w:val="none" w:sz="0" w:space="0" w:color="auto"/>
            <w:left w:val="none" w:sz="0" w:space="0" w:color="auto"/>
            <w:bottom w:val="none" w:sz="0" w:space="0" w:color="auto"/>
            <w:right w:val="none" w:sz="0" w:space="0" w:color="auto"/>
          </w:divBdr>
        </w:div>
        <w:div w:id="1826847969">
          <w:marLeft w:val="806"/>
          <w:marRight w:val="0"/>
          <w:marTop w:val="154"/>
          <w:marBottom w:val="0"/>
          <w:divBdr>
            <w:top w:val="none" w:sz="0" w:space="0" w:color="auto"/>
            <w:left w:val="none" w:sz="0" w:space="0" w:color="auto"/>
            <w:bottom w:val="none" w:sz="0" w:space="0" w:color="auto"/>
            <w:right w:val="none" w:sz="0" w:space="0" w:color="auto"/>
          </w:divBdr>
        </w:div>
        <w:div w:id="1494101364">
          <w:marLeft w:val="806"/>
          <w:marRight w:val="0"/>
          <w:marTop w:val="154"/>
          <w:marBottom w:val="0"/>
          <w:divBdr>
            <w:top w:val="none" w:sz="0" w:space="0" w:color="auto"/>
            <w:left w:val="none" w:sz="0" w:space="0" w:color="auto"/>
            <w:bottom w:val="none" w:sz="0" w:space="0" w:color="auto"/>
            <w:right w:val="none" w:sz="0" w:space="0" w:color="auto"/>
          </w:divBdr>
        </w:div>
        <w:div w:id="953246730">
          <w:marLeft w:val="806"/>
          <w:marRight w:val="0"/>
          <w:marTop w:val="154"/>
          <w:marBottom w:val="0"/>
          <w:divBdr>
            <w:top w:val="none" w:sz="0" w:space="0" w:color="auto"/>
            <w:left w:val="none" w:sz="0" w:space="0" w:color="auto"/>
            <w:bottom w:val="none" w:sz="0" w:space="0" w:color="auto"/>
            <w:right w:val="none" w:sz="0" w:space="0" w:color="auto"/>
          </w:divBdr>
        </w:div>
        <w:div w:id="1709332542">
          <w:marLeft w:val="806"/>
          <w:marRight w:val="0"/>
          <w:marTop w:val="154"/>
          <w:marBottom w:val="0"/>
          <w:divBdr>
            <w:top w:val="none" w:sz="0" w:space="0" w:color="auto"/>
            <w:left w:val="none" w:sz="0" w:space="0" w:color="auto"/>
            <w:bottom w:val="none" w:sz="0" w:space="0" w:color="auto"/>
            <w:right w:val="none" w:sz="0" w:space="0" w:color="auto"/>
          </w:divBdr>
        </w:div>
      </w:divsChild>
    </w:div>
    <w:div w:id="1381395347">
      <w:bodyDiv w:val="1"/>
      <w:marLeft w:val="0"/>
      <w:marRight w:val="0"/>
      <w:marTop w:val="0"/>
      <w:marBottom w:val="0"/>
      <w:divBdr>
        <w:top w:val="none" w:sz="0" w:space="0" w:color="auto"/>
        <w:left w:val="none" w:sz="0" w:space="0" w:color="auto"/>
        <w:bottom w:val="none" w:sz="0" w:space="0" w:color="auto"/>
        <w:right w:val="none" w:sz="0" w:space="0" w:color="auto"/>
      </w:divBdr>
    </w:div>
    <w:div w:id="1475488483">
      <w:bodyDiv w:val="1"/>
      <w:marLeft w:val="0"/>
      <w:marRight w:val="0"/>
      <w:marTop w:val="0"/>
      <w:marBottom w:val="0"/>
      <w:divBdr>
        <w:top w:val="none" w:sz="0" w:space="0" w:color="auto"/>
        <w:left w:val="none" w:sz="0" w:space="0" w:color="auto"/>
        <w:bottom w:val="none" w:sz="0" w:space="0" w:color="auto"/>
        <w:right w:val="none" w:sz="0" w:space="0" w:color="auto"/>
      </w:divBdr>
    </w:div>
    <w:div w:id="1485118806">
      <w:bodyDiv w:val="1"/>
      <w:marLeft w:val="0"/>
      <w:marRight w:val="0"/>
      <w:marTop w:val="0"/>
      <w:marBottom w:val="0"/>
      <w:divBdr>
        <w:top w:val="none" w:sz="0" w:space="0" w:color="auto"/>
        <w:left w:val="none" w:sz="0" w:space="0" w:color="auto"/>
        <w:bottom w:val="none" w:sz="0" w:space="0" w:color="auto"/>
        <w:right w:val="none" w:sz="0" w:space="0" w:color="auto"/>
      </w:divBdr>
    </w:div>
    <w:div w:id="1512332328">
      <w:bodyDiv w:val="1"/>
      <w:marLeft w:val="0"/>
      <w:marRight w:val="0"/>
      <w:marTop w:val="0"/>
      <w:marBottom w:val="0"/>
      <w:divBdr>
        <w:top w:val="none" w:sz="0" w:space="0" w:color="auto"/>
        <w:left w:val="none" w:sz="0" w:space="0" w:color="auto"/>
        <w:bottom w:val="none" w:sz="0" w:space="0" w:color="auto"/>
        <w:right w:val="none" w:sz="0" w:space="0" w:color="auto"/>
      </w:divBdr>
    </w:div>
    <w:div w:id="1540168763">
      <w:bodyDiv w:val="1"/>
      <w:marLeft w:val="0"/>
      <w:marRight w:val="0"/>
      <w:marTop w:val="0"/>
      <w:marBottom w:val="0"/>
      <w:divBdr>
        <w:top w:val="none" w:sz="0" w:space="0" w:color="auto"/>
        <w:left w:val="none" w:sz="0" w:space="0" w:color="auto"/>
        <w:bottom w:val="none" w:sz="0" w:space="0" w:color="auto"/>
        <w:right w:val="none" w:sz="0" w:space="0" w:color="auto"/>
      </w:divBdr>
    </w:div>
    <w:div w:id="1609463481">
      <w:bodyDiv w:val="1"/>
      <w:marLeft w:val="0"/>
      <w:marRight w:val="0"/>
      <w:marTop w:val="0"/>
      <w:marBottom w:val="0"/>
      <w:divBdr>
        <w:top w:val="none" w:sz="0" w:space="0" w:color="auto"/>
        <w:left w:val="none" w:sz="0" w:space="0" w:color="auto"/>
        <w:bottom w:val="none" w:sz="0" w:space="0" w:color="auto"/>
        <w:right w:val="none" w:sz="0" w:space="0" w:color="auto"/>
      </w:divBdr>
    </w:div>
    <w:div w:id="1665085218">
      <w:bodyDiv w:val="1"/>
      <w:marLeft w:val="0"/>
      <w:marRight w:val="0"/>
      <w:marTop w:val="0"/>
      <w:marBottom w:val="0"/>
      <w:divBdr>
        <w:top w:val="none" w:sz="0" w:space="0" w:color="auto"/>
        <w:left w:val="none" w:sz="0" w:space="0" w:color="auto"/>
        <w:bottom w:val="none" w:sz="0" w:space="0" w:color="auto"/>
        <w:right w:val="none" w:sz="0" w:space="0" w:color="auto"/>
      </w:divBdr>
    </w:div>
    <w:div w:id="1725713239">
      <w:bodyDiv w:val="1"/>
      <w:marLeft w:val="0"/>
      <w:marRight w:val="0"/>
      <w:marTop w:val="0"/>
      <w:marBottom w:val="0"/>
      <w:divBdr>
        <w:top w:val="none" w:sz="0" w:space="0" w:color="auto"/>
        <w:left w:val="none" w:sz="0" w:space="0" w:color="auto"/>
        <w:bottom w:val="none" w:sz="0" w:space="0" w:color="auto"/>
        <w:right w:val="none" w:sz="0" w:space="0" w:color="auto"/>
      </w:divBdr>
    </w:div>
    <w:div w:id="1756435172">
      <w:bodyDiv w:val="1"/>
      <w:marLeft w:val="0"/>
      <w:marRight w:val="0"/>
      <w:marTop w:val="0"/>
      <w:marBottom w:val="0"/>
      <w:divBdr>
        <w:top w:val="none" w:sz="0" w:space="0" w:color="auto"/>
        <w:left w:val="none" w:sz="0" w:space="0" w:color="auto"/>
        <w:bottom w:val="none" w:sz="0" w:space="0" w:color="auto"/>
        <w:right w:val="none" w:sz="0" w:space="0" w:color="auto"/>
      </w:divBdr>
    </w:div>
    <w:div w:id="1857034281">
      <w:bodyDiv w:val="1"/>
      <w:marLeft w:val="0"/>
      <w:marRight w:val="0"/>
      <w:marTop w:val="0"/>
      <w:marBottom w:val="0"/>
      <w:divBdr>
        <w:top w:val="none" w:sz="0" w:space="0" w:color="auto"/>
        <w:left w:val="none" w:sz="0" w:space="0" w:color="auto"/>
        <w:bottom w:val="none" w:sz="0" w:space="0" w:color="auto"/>
        <w:right w:val="none" w:sz="0" w:space="0" w:color="auto"/>
      </w:divBdr>
    </w:div>
    <w:div w:id="1884831274">
      <w:bodyDiv w:val="1"/>
      <w:marLeft w:val="0"/>
      <w:marRight w:val="0"/>
      <w:marTop w:val="0"/>
      <w:marBottom w:val="0"/>
      <w:divBdr>
        <w:top w:val="none" w:sz="0" w:space="0" w:color="auto"/>
        <w:left w:val="none" w:sz="0" w:space="0" w:color="auto"/>
        <w:bottom w:val="none" w:sz="0" w:space="0" w:color="auto"/>
        <w:right w:val="none" w:sz="0" w:space="0" w:color="auto"/>
      </w:divBdr>
    </w:div>
    <w:div w:id="1922252437">
      <w:bodyDiv w:val="1"/>
      <w:marLeft w:val="0"/>
      <w:marRight w:val="0"/>
      <w:marTop w:val="0"/>
      <w:marBottom w:val="0"/>
      <w:divBdr>
        <w:top w:val="none" w:sz="0" w:space="0" w:color="auto"/>
        <w:left w:val="none" w:sz="0" w:space="0" w:color="auto"/>
        <w:bottom w:val="none" w:sz="0" w:space="0" w:color="auto"/>
        <w:right w:val="none" w:sz="0" w:space="0" w:color="auto"/>
      </w:divBdr>
    </w:div>
    <w:div w:id="1933466089">
      <w:bodyDiv w:val="1"/>
      <w:marLeft w:val="0"/>
      <w:marRight w:val="0"/>
      <w:marTop w:val="0"/>
      <w:marBottom w:val="0"/>
      <w:divBdr>
        <w:top w:val="none" w:sz="0" w:space="0" w:color="auto"/>
        <w:left w:val="none" w:sz="0" w:space="0" w:color="auto"/>
        <w:bottom w:val="none" w:sz="0" w:space="0" w:color="auto"/>
        <w:right w:val="none" w:sz="0" w:space="0" w:color="auto"/>
      </w:divBdr>
    </w:div>
    <w:div w:id="1974485202">
      <w:bodyDiv w:val="1"/>
      <w:marLeft w:val="0"/>
      <w:marRight w:val="0"/>
      <w:marTop w:val="0"/>
      <w:marBottom w:val="0"/>
      <w:divBdr>
        <w:top w:val="none" w:sz="0" w:space="0" w:color="auto"/>
        <w:left w:val="none" w:sz="0" w:space="0" w:color="auto"/>
        <w:bottom w:val="none" w:sz="0" w:space="0" w:color="auto"/>
        <w:right w:val="none" w:sz="0" w:space="0" w:color="auto"/>
      </w:divBdr>
    </w:div>
    <w:div w:id="1994411551">
      <w:bodyDiv w:val="1"/>
      <w:marLeft w:val="0"/>
      <w:marRight w:val="0"/>
      <w:marTop w:val="0"/>
      <w:marBottom w:val="0"/>
      <w:divBdr>
        <w:top w:val="none" w:sz="0" w:space="0" w:color="auto"/>
        <w:left w:val="none" w:sz="0" w:space="0" w:color="auto"/>
        <w:bottom w:val="none" w:sz="0" w:space="0" w:color="auto"/>
        <w:right w:val="none" w:sz="0" w:space="0" w:color="auto"/>
      </w:divBdr>
    </w:div>
    <w:div w:id="2006591596">
      <w:bodyDiv w:val="1"/>
      <w:marLeft w:val="0"/>
      <w:marRight w:val="0"/>
      <w:marTop w:val="0"/>
      <w:marBottom w:val="0"/>
      <w:divBdr>
        <w:top w:val="none" w:sz="0" w:space="0" w:color="auto"/>
        <w:left w:val="none" w:sz="0" w:space="0" w:color="auto"/>
        <w:bottom w:val="none" w:sz="0" w:space="0" w:color="auto"/>
        <w:right w:val="none" w:sz="0" w:space="0" w:color="auto"/>
      </w:divBdr>
      <w:divsChild>
        <w:div w:id="1010260195">
          <w:marLeft w:val="806"/>
          <w:marRight w:val="0"/>
          <w:marTop w:val="154"/>
          <w:marBottom w:val="0"/>
          <w:divBdr>
            <w:top w:val="none" w:sz="0" w:space="0" w:color="auto"/>
            <w:left w:val="none" w:sz="0" w:space="0" w:color="auto"/>
            <w:bottom w:val="none" w:sz="0" w:space="0" w:color="auto"/>
            <w:right w:val="none" w:sz="0" w:space="0" w:color="auto"/>
          </w:divBdr>
        </w:div>
        <w:div w:id="366687585">
          <w:marLeft w:val="806"/>
          <w:marRight w:val="0"/>
          <w:marTop w:val="154"/>
          <w:marBottom w:val="0"/>
          <w:divBdr>
            <w:top w:val="none" w:sz="0" w:space="0" w:color="auto"/>
            <w:left w:val="none" w:sz="0" w:space="0" w:color="auto"/>
            <w:bottom w:val="none" w:sz="0" w:space="0" w:color="auto"/>
            <w:right w:val="none" w:sz="0" w:space="0" w:color="auto"/>
          </w:divBdr>
        </w:div>
        <w:div w:id="442043652">
          <w:marLeft w:val="806"/>
          <w:marRight w:val="0"/>
          <w:marTop w:val="154"/>
          <w:marBottom w:val="0"/>
          <w:divBdr>
            <w:top w:val="none" w:sz="0" w:space="0" w:color="auto"/>
            <w:left w:val="none" w:sz="0" w:space="0" w:color="auto"/>
            <w:bottom w:val="none" w:sz="0" w:space="0" w:color="auto"/>
            <w:right w:val="none" w:sz="0" w:space="0" w:color="auto"/>
          </w:divBdr>
        </w:div>
        <w:div w:id="1522089621">
          <w:marLeft w:val="806"/>
          <w:marRight w:val="0"/>
          <w:marTop w:val="154"/>
          <w:marBottom w:val="0"/>
          <w:divBdr>
            <w:top w:val="none" w:sz="0" w:space="0" w:color="auto"/>
            <w:left w:val="none" w:sz="0" w:space="0" w:color="auto"/>
            <w:bottom w:val="none" w:sz="0" w:space="0" w:color="auto"/>
            <w:right w:val="none" w:sz="0" w:space="0" w:color="auto"/>
          </w:divBdr>
        </w:div>
      </w:divsChild>
    </w:div>
    <w:div w:id="2007126104">
      <w:bodyDiv w:val="1"/>
      <w:marLeft w:val="0"/>
      <w:marRight w:val="0"/>
      <w:marTop w:val="0"/>
      <w:marBottom w:val="0"/>
      <w:divBdr>
        <w:top w:val="none" w:sz="0" w:space="0" w:color="auto"/>
        <w:left w:val="none" w:sz="0" w:space="0" w:color="auto"/>
        <w:bottom w:val="none" w:sz="0" w:space="0" w:color="auto"/>
        <w:right w:val="none" w:sz="0" w:space="0" w:color="auto"/>
      </w:divBdr>
    </w:div>
    <w:div w:id="2041127575">
      <w:bodyDiv w:val="1"/>
      <w:marLeft w:val="0"/>
      <w:marRight w:val="0"/>
      <w:marTop w:val="0"/>
      <w:marBottom w:val="0"/>
      <w:divBdr>
        <w:top w:val="none" w:sz="0" w:space="0" w:color="auto"/>
        <w:left w:val="none" w:sz="0" w:space="0" w:color="auto"/>
        <w:bottom w:val="none" w:sz="0" w:space="0" w:color="auto"/>
        <w:right w:val="none" w:sz="0" w:space="0" w:color="auto"/>
      </w:divBdr>
    </w:div>
    <w:div w:id="20710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ziekweb.nl/Link/CJX4070/Pieces-en-trio" TargetMode="External"/><Relationship Id="rId13" Type="http://schemas.openxmlformats.org/officeDocument/2006/relationships/hyperlink" Target="https://bibliotheek.be/catalogus/felix-mendelssohn-bartholdy/midsummer-nights-dream/cd/library-marc-vlacc_100740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theek.be/catalogus/felix-mendelssohn-bartholdy/midsummer-nights-dream-overture-op-21/cd/library-marc-vlacc_63312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vlacc.cultuurconnect.be/files/download/f0943553-5c5a-48b7-9227-63ff9efdb83f/Regelgeving/vlacc_regFormeel/vlacc_vastelijsten/vlacc_muziek/Instrumentennamen.x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penvlacc.cultuurconnect.be/files/download/aebb1df3-bd4f-4bea-b873-695c242afbb8/Regelgeving/Formele%20catalografie/Materiaalspecifieke%20afspraken/Muziek.doc" TargetMode="External"/><Relationship Id="rId4" Type="http://schemas.openxmlformats.org/officeDocument/2006/relationships/settings" Target="settings.xml"/><Relationship Id="rId9" Type="http://schemas.openxmlformats.org/officeDocument/2006/relationships/hyperlink" Target="https://www.muziekweb.nl/Link/CJX11103/Trios-pour-le-coucher-du-roi" TargetMode="External"/><Relationship Id="rId14" Type="http://schemas.openxmlformats.org/officeDocument/2006/relationships/hyperlink" Target="https://docs.google.com/spreadsheets/d/14D7z7FN_ByccOvT-e7oKJ3S5WQ0WDXVY9L9KSv2eLPY/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BD95-233F-4F62-A4E8-C72A92D4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1623</Words>
  <Characters>8929</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 Baudewyn</dc:creator>
  <cp:lastModifiedBy>Hannelore Baudewyn</cp:lastModifiedBy>
  <cp:revision>39</cp:revision>
  <cp:lastPrinted>2019-04-09T07:59:00Z</cp:lastPrinted>
  <dcterms:created xsi:type="dcterms:W3CDTF">2020-12-10T14:17:00Z</dcterms:created>
  <dcterms:modified xsi:type="dcterms:W3CDTF">2020-12-16T08:07:00Z</dcterms:modified>
</cp:coreProperties>
</file>